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5DAC" w:rsidRDefault="00A65DAC" w:rsidP="00730F98">
      <w:pPr>
        <w:spacing w:line="240" w:lineRule="auto"/>
        <w:jc w:val="both"/>
        <w:rPr>
          <w:rFonts w:ascii="Times New Roman" w:hAnsi="Times New Roman" w:cs="Times New Roman"/>
          <w:b/>
          <w:sz w:val="28"/>
          <w:szCs w:val="28"/>
          <w:lang w:val="az-Latn-AZ"/>
        </w:rPr>
      </w:pPr>
      <w:r>
        <w:rPr>
          <w:rFonts w:ascii="Times New Roman" w:hAnsi="Times New Roman" w:cs="Times New Roman"/>
          <w:b/>
          <w:sz w:val="28"/>
          <w:szCs w:val="28"/>
          <w:lang w:val="az-Latn-AZ"/>
        </w:rPr>
        <w:t xml:space="preserve">                                         A N E M İ Y A</w:t>
      </w:r>
    </w:p>
    <w:p w:rsidR="00A65DAC" w:rsidRDefault="00A65DAC" w:rsidP="00730F98">
      <w:pPr>
        <w:spacing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Anemiyalar - qanın vahid həcmində hemoglobinin qatılığının və hematokritin azalması ilə səciyyələnirlər. Anemiya zamanı qanın oksigendaşıma funksiyası azalır, bu da hipoksiyaya səbəb olur. ÜST-nın protokollarına əsasən yaşından, cinsdən, yaşadığı coğrafiyadan asılı olmayaraq xəstədə hemoglobinin səviyyəsinin 110 q/l-dən az olması  anemiya kimi qiymətləndirilir. Anemiya zamanı periferik qanda eritrositlərin sayı dəyişməyə və hətta arta da bilər (məsələn, talassemiyanın minor formasında, dəmir defisitli anemiyalarda bəzən eritrositlərin sayı normal və ya bir qədər yüksək ola bilər). Buna görə də anemiya və onun ağırlıq dərəcəsinin əsas meyarı qanda </w:t>
      </w:r>
      <w:r>
        <w:rPr>
          <w:rFonts w:ascii="Times New Roman" w:hAnsi="Times New Roman" w:cs="Times New Roman"/>
          <w:i/>
          <w:sz w:val="28"/>
          <w:szCs w:val="28"/>
          <w:lang w:val="az-Latn-AZ"/>
        </w:rPr>
        <w:t xml:space="preserve">hemoglobinin qatılığının və hematokritin səviyyəsinin </w:t>
      </w:r>
      <w:r>
        <w:rPr>
          <w:rFonts w:ascii="Times New Roman" w:hAnsi="Times New Roman" w:cs="Times New Roman"/>
          <w:sz w:val="28"/>
          <w:szCs w:val="28"/>
          <w:lang w:val="az-Latn-AZ"/>
        </w:rPr>
        <w:t>(qırmızı qan hüceyrələrinin qanın ümumi həcminə nisbəti) normadan aşağı olmasıdır.</w:t>
      </w:r>
    </w:p>
    <w:p w:rsidR="00A65DAC" w:rsidRDefault="00A65DAC" w:rsidP="00730F98">
      <w:pPr>
        <w:spacing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b/>
        <w:t xml:space="preserve">Anemiyaların müxtəlif növləri mövcuddur. Klinik olaraq bu xəstələrin hamısında </w:t>
      </w:r>
      <w:r>
        <w:rPr>
          <w:rFonts w:ascii="Times New Roman" w:hAnsi="Times New Roman" w:cs="Times New Roman"/>
          <w:i/>
          <w:sz w:val="28"/>
          <w:szCs w:val="28"/>
          <w:lang w:val="az-Latn-AZ"/>
        </w:rPr>
        <w:t>anemik sindrom əlamətləri</w:t>
      </w:r>
      <w:r>
        <w:rPr>
          <w:rFonts w:ascii="Times New Roman" w:hAnsi="Times New Roman" w:cs="Times New Roman"/>
          <w:sz w:val="28"/>
          <w:szCs w:val="28"/>
          <w:lang w:val="az-Latn-AZ"/>
        </w:rPr>
        <w:t xml:space="preserve"> üzə çıxır və onun təzahür səviyyəsi anemiyanın ağırlıq dərəcəsindən, inkişaf müddətindən, xəstənin yaşından, müşayiət olunan yanaşı xəstəliklərdən və orqanizmin kompensator imkanlarından asılıdır. Anemik sindrom üçün ümumi zəiflik, iştahsızlıq, fiziki və zehni yorğunluq, tənginəfəslik, başgicəllənmə, qulaqlarda küy, gözlər qarşısında yanıb-sönən "ləkələrin" olması şikayətləri xarakterikdir. Ağır hallarda huşun itməsi və koma inkişaf edə bilər. Müayinə zamanı dərinin və görünən selikli qişaların solğunluğu, taxikardiya, hipotenziya, ürək sərhədlərinin genişlənməsi kimi simptomlar müəyyən edilir. Auskultasiya zamanı ürək tonlarının  zəifləməsi, sistolik küy aşkar edilir. Elektrokardioqramda ST seqmentinin depressiyası, yastılanmış T dişciyi, ürək ritminin və keçiriciliyin pozulması, yaşlı xəstələrdə isə səyrici aritmiyalar aşkar edilə bilər.</w:t>
      </w:r>
    </w:p>
    <w:p w:rsidR="00A65DAC" w:rsidRDefault="00A65DAC" w:rsidP="00730F98">
      <w:pPr>
        <w:spacing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b/>
        <w:t>Bir çox hallarda anemiya müstəqil xəstəlik kimi deyil, digər  bir xəstəliyin təzahürü formasında üzə çıxır. Klinik praktikada anemik sindrom qaraciyərin, böyrəklərin patologiyasında, xronik infeksion xəstəliklərdə və bədxassəli şişlərdə müşahidə olunur. Bu baxımdan, son klinik diaqnoz qoyularkən, anemiyanın yalnız növü və dərəcəsi deyil, həm də səbəbi göstərilməlidir.</w:t>
      </w:r>
    </w:p>
    <w:p w:rsidR="00A65DAC" w:rsidRDefault="00A65DAC" w:rsidP="00730F98">
      <w:pPr>
        <w:spacing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b/>
        <w:t>Anemiyanın növü əsasən qanın ümümi analizindəki eritrositar indekslər, qan yaxmasındakı dəyişikliklər, sümük iliyinin regenerasiya qabiliyyəti (periferik qanda retikulositlərin miqdarının dəyişməsinə uyğun olaraq)  ilə müəyyən edilir. Buna görə də,  anemiya diaqnozu qoyulduqda,</w:t>
      </w:r>
      <w:r>
        <w:rPr>
          <w:rFonts w:ascii="Times New Roman" w:hAnsi="Times New Roman" w:cs="Times New Roman"/>
          <w:i/>
          <w:sz w:val="28"/>
          <w:szCs w:val="28"/>
          <w:lang w:val="az-Latn-AZ"/>
        </w:rPr>
        <w:t xml:space="preserve"> qanın ümumi analizinin </w:t>
      </w:r>
      <w:r>
        <w:rPr>
          <w:rFonts w:ascii="Times New Roman" w:hAnsi="Times New Roman" w:cs="Times New Roman"/>
          <w:sz w:val="28"/>
          <w:szCs w:val="28"/>
          <w:lang w:val="az-Latn-AZ"/>
        </w:rPr>
        <w:t xml:space="preserve">nəticələri, morfoloji dəyişiklikləri müəyyən etməyə imkan verən </w:t>
      </w:r>
      <w:r>
        <w:rPr>
          <w:rFonts w:ascii="Times New Roman" w:hAnsi="Times New Roman" w:cs="Times New Roman"/>
          <w:i/>
          <w:sz w:val="28"/>
          <w:szCs w:val="28"/>
          <w:lang w:val="az-Latn-AZ"/>
        </w:rPr>
        <w:t>periferik qan yaxmasının</w:t>
      </w:r>
      <w:r>
        <w:rPr>
          <w:rFonts w:ascii="Times New Roman" w:hAnsi="Times New Roman" w:cs="Times New Roman"/>
          <w:sz w:val="28"/>
          <w:szCs w:val="28"/>
          <w:lang w:val="az-Latn-AZ"/>
        </w:rPr>
        <w:t xml:space="preserve"> tədqiqi zəruridir. Daha sonra </w:t>
      </w:r>
      <w:r>
        <w:rPr>
          <w:rFonts w:ascii="Times New Roman" w:hAnsi="Times New Roman" w:cs="Times New Roman"/>
          <w:i/>
          <w:sz w:val="28"/>
          <w:szCs w:val="28"/>
          <w:lang w:val="az-Latn-AZ"/>
        </w:rPr>
        <w:t>qanın biokimyəvi</w:t>
      </w:r>
      <w:r>
        <w:rPr>
          <w:rFonts w:ascii="Times New Roman" w:hAnsi="Times New Roman" w:cs="Times New Roman"/>
          <w:sz w:val="28"/>
          <w:szCs w:val="28"/>
          <w:lang w:val="az-Latn-AZ"/>
        </w:rPr>
        <w:t xml:space="preserve"> </w:t>
      </w:r>
      <w:r>
        <w:rPr>
          <w:rFonts w:ascii="Times New Roman" w:hAnsi="Times New Roman" w:cs="Times New Roman"/>
          <w:i/>
          <w:sz w:val="28"/>
          <w:szCs w:val="28"/>
          <w:lang w:val="az-Latn-AZ"/>
        </w:rPr>
        <w:t>müayinəsi</w:t>
      </w:r>
      <w:r>
        <w:rPr>
          <w:rFonts w:ascii="Times New Roman" w:hAnsi="Times New Roman" w:cs="Times New Roman"/>
          <w:sz w:val="28"/>
          <w:szCs w:val="28"/>
          <w:lang w:val="az-Latn-AZ"/>
        </w:rPr>
        <w:t xml:space="preserve"> (lazım gəldikdə immunoferment analizi) aparılır, diaqnoz şübhə yaratdığı hallarda </w:t>
      </w:r>
      <w:r>
        <w:rPr>
          <w:rFonts w:ascii="Times New Roman" w:hAnsi="Times New Roman" w:cs="Times New Roman"/>
          <w:i/>
          <w:sz w:val="28"/>
          <w:szCs w:val="28"/>
          <w:lang w:val="az-Latn-AZ"/>
        </w:rPr>
        <w:t>sümük iliyi punksiya</w:t>
      </w:r>
      <w:r>
        <w:rPr>
          <w:rFonts w:ascii="Times New Roman" w:hAnsi="Times New Roman" w:cs="Times New Roman"/>
          <w:sz w:val="28"/>
          <w:szCs w:val="28"/>
          <w:lang w:val="az-Latn-AZ"/>
        </w:rPr>
        <w:t xml:space="preserve"> edilir və mieloqramın hüceyrə tərkibi öyrənilir.</w:t>
      </w:r>
    </w:p>
    <w:p w:rsidR="00A65DAC" w:rsidRDefault="00A65DAC" w:rsidP="00730F98">
      <w:pPr>
        <w:spacing w:line="240" w:lineRule="auto"/>
        <w:jc w:val="both"/>
        <w:rPr>
          <w:rFonts w:ascii="Times New Roman" w:hAnsi="Times New Roman" w:cs="Times New Roman"/>
          <w:sz w:val="28"/>
          <w:szCs w:val="28"/>
          <w:lang w:val="az-Latn-AZ"/>
        </w:rPr>
      </w:pPr>
      <w:r>
        <w:rPr>
          <w:rFonts w:ascii="Times New Roman" w:hAnsi="Times New Roman" w:cs="Times New Roman"/>
          <w:b/>
          <w:sz w:val="28"/>
          <w:szCs w:val="28"/>
          <w:lang w:val="az-Latn-AZ"/>
        </w:rPr>
        <w:t xml:space="preserve">                                           Qanın Ümumi Analizi</w:t>
      </w:r>
    </w:p>
    <w:p w:rsidR="00A65DAC" w:rsidRDefault="00A65DAC" w:rsidP="00730F98">
      <w:pPr>
        <w:spacing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b/>
        <w:t>Qanın ümumi analizi üçün</w:t>
      </w:r>
      <w:r>
        <w:rPr>
          <w:rFonts w:ascii="Times New Roman" w:hAnsi="Times New Roman" w:cs="Times New Roman"/>
          <w:b/>
          <w:sz w:val="28"/>
          <w:szCs w:val="28"/>
          <w:lang w:val="az-Latn-AZ"/>
        </w:rPr>
        <w:t xml:space="preserve"> </w:t>
      </w:r>
      <w:r>
        <w:rPr>
          <w:rFonts w:ascii="Times New Roman" w:hAnsi="Times New Roman" w:cs="Times New Roman"/>
          <w:sz w:val="28"/>
          <w:szCs w:val="28"/>
          <w:lang w:val="az-Latn-AZ"/>
        </w:rPr>
        <w:t xml:space="preserve">xəstədən venoz və ya kapilyar qan götürülür. Venoz qanın götürülməsinə daha çox üstünlük verilir. Analiz üçün kapilyar qandan venoz qanın götürülməsi çətin olduğu hallarda - geniş yanıqlar, həddən ziyadə </w:t>
      </w:r>
      <w:r>
        <w:rPr>
          <w:rFonts w:ascii="Times New Roman" w:hAnsi="Times New Roman" w:cs="Times New Roman"/>
          <w:sz w:val="28"/>
          <w:szCs w:val="28"/>
          <w:lang w:val="az-Latn-AZ"/>
        </w:rPr>
        <w:lastRenderedPageBreak/>
        <w:t>piylənmə, venoz tromboza meyllik, yeni doğulmuş uşaqlar və s. kimi hallarda  istifadə olunur.Venöz qanı əldə etmək üçün dirsək venası punksiya edilir (hər hansı bir vena da ola bilər). Antikoaqulyantla qarışdırılmış qan  24 saat ərzində 4°C-də saxlanıla bilər. Bu müddətdə hüceyrələrin sayında və morfologiyasında əhəmiyyətli dəyişikliklər olmur.  Bununla belə, hematoloji tədqiqatların mümkün qədər tez aparılması tövsiyə olunur, çünki patoloji hüceyrələr çox vaxt qeyri-stabil olurlar. Kapilyar qan almaq üçün steril, birdəfəlik lansetlərdən (skarifikatorlardan) istifadə edərək yumşaq toxumalar (barmağın iç səthi, uşaqlarda isə qulaq məməciyi və ya daban) deşilir. Götürülmüş qan antikoaqulyantla qarışdırılır. Hematoloji tədqiqatlar üçün antikoaqulyant olaraq EDTA, natrium sitrat və ya heparindən istifadə olunur. Qanın ümumi analizi avtomatik analizatorlardan istifadə etməklə aparılır.</w:t>
      </w:r>
    </w:p>
    <w:p w:rsidR="00A65DAC" w:rsidRDefault="00A65DAC" w:rsidP="00730F98">
      <w:pPr>
        <w:spacing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b/>
        <w:t xml:space="preserve">Hazırda avtomatik hematoloji analizatorlar müasir </w:t>
      </w:r>
      <w:r>
        <w:rPr>
          <w:rFonts w:ascii="Times New Roman" w:hAnsi="Times New Roman" w:cs="Times New Roman"/>
          <w:i/>
          <w:sz w:val="28"/>
          <w:szCs w:val="28"/>
          <w:lang w:val="az-Latn-AZ"/>
        </w:rPr>
        <w:t>klinik diaqnostika laboratoriyasının</w:t>
      </w:r>
      <w:r>
        <w:rPr>
          <w:rFonts w:ascii="Times New Roman" w:hAnsi="Times New Roman" w:cs="Times New Roman"/>
          <w:sz w:val="28"/>
          <w:szCs w:val="28"/>
          <w:lang w:val="az-Latn-AZ"/>
        </w:rPr>
        <w:t xml:space="preserve"> (KDL) mühüm tərkib hissəsidir. Avtoanalizatorun elektron sayğacı yalnız hüceyrələrin sayını deyil, həm də bir sıra digər hematoloji parametrləri təyin edə bilir. Elektron sayğac kifayət qədər çox sayda qan nümunəsini tez bir zamanda təhlil edir, adətən manual  hesablama zamanı müşayiət olunan texniki səhvləri minimuma endirir. Müasir hematoloji analizatorlar eritrositlərin tam differensasiyalaşdırılmış sayını aparmağa, eritrosit və trombosit indekslərini, onların yetkinlik dərəcəsini qiymətləndirərək retikulositlərin sayını təyin etməyə imkan verir. Bu üstünlüklərə baxmayaraq, qan hüceyrələrinin vizual morfoloji qiymətləndirilməsi də öz aktuallığını itirməmişdir. Buna görə də, qan sisteminin patologiyasına şübhə olan bütün hallarda və ya hematoloji analizatorda bir nümunəni araşdırarkən hər hansı bir anormallıq aşkar edilərsə, mütləq qan yaxmasının morfoloji tədqiqi aparılır.</w:t>
      </w:r>
    </w:p>
    <w:p w:rsidR="00A65DAC" w:rsidRDefault="00A65DAC" w:rsidP="00730F98">
      <w:pPr>
        <w:spacing w:line="240" w:lineRule="auto"/>
        <w:jc w:val="both"/>
        <w:rPr>
          <w:rFonts w:ascii="Times New Roman" w:hAnsi="Times New Roman" w:cs="Times New Roman"/>
          <w:b/>
          <w:sz w:val="28"/>
          <w:szCs w:val="28"/>
          <w:lang w:val="az-Latn-AZ"/>
        </w:rPr>
      </w:pPr>
      <w:r>
        <w:rPr>
          <w:rFonts w:ascii="Times New Roman" w:hAnsi="Times New Roman" w:cs="Times New Roman"/>
          <w:b/>
          <w:sz w:val="28"/>
          <w:szCs w:val="28"/>
          <w:lang w:val="az-Latn-AZ"/>
        </w:rPr>
        <w:t>Qanın ümumi analizinin avtomatik analizatorlarda müəyyən edilən əsas göstəriciləri və onların ingiliscə abbreviaturası:</w:t>
      </w:r>
    </w:p>
    <w:tbl>
      <w:tblPr>
        <w:tblStyle w:val="-21"/>
        <w:tblW w:w="0" w:type="auto"/>
        <w:tblLook w:val="04A0" w:firstRow="1" w:lastRow="0" w:firstColumn="1" w:lastColumn="0" w:noHBand="0" w:noVBand="1"/>
      </w:tblPr>
      <w:tblGrid>
        <w:gridCol w:w="3227"/>
        <w:gridCol w:w="3685"/>
        <w:gridCol w:w="2438"/>
      </w:tblGrid>
      <w:tr w:rsidR="00A65DAC" w:rsidTr="00A65D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hideMark/>
          </w:tcPr>
          <w:p w:rsidR="00A65DAC" w:rsidRDefault="00A65DAC" w:rsidP="00730F98">
            <w:pPr>
              <w:jc w:val="both"/>
              <w:rPr>
                <w:rFonts w:ascii="Times New Roman" w:hAnsi="Times New Roman" w:cs="Times New Roman" w:hint="default"/>
                <w:sz w:val="28"/>
                <w:szCs w:val="28"/>
                <w:lang w:val="az-Latn-AZ"/>
              </w:rPr>
            </w:pPr>
            <w:r>
              <w:rPr>
                <w:rFonts w:ascii="Times New Roman" w:hAnsi="Times New Roman" w:cs="Times New Roman" w:hint="default"/>
                <w:sz w:val="28"/>
                <w:szCs w:val="28"/>
                <w:lang w:val="az-Latn-AZ"/>
              </w:rPr>
              <w:t>Abbreviatura</w:t>
            </w:r>
          </w:p>
        </w:tc>
        <w:tc>
          <w:tcPr>
            <w:tcW w:w="3685" w:type="dxa"/>
            <w:hideMark/>
          </w:tcPr>
          <w:p w:rsidR="00A65DAC" w:rsidRDefault="00A65DAC" w:rsidP="00730F9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hint="default"/>
                <w:sz w:val="28"/>
                <w:szCs w:val="28"/>
                <w:lang w:val="az-Latn-AZ"/>
              </w:rPr>
            </w:pPr>
            <w:r>
              <w:rPr>
                <w:rFonts w:ascii="Times New Roman" w:hAnsi="Times New Roman" w:cs="Times New Roman" w:hint="default"/>
                <w:sz w:val="28"/>
                <w:szCs w:val="28"/>
                <w:lang w:val="az-Latn-AZ"/>
              </w:rPr>
              <w:t>Göstərici</w:t>
            </w:r>
          </w:p>
        </w:tc>
        <w:tc>
          <w:tcPr>
            <w:tcW w:w="2438" w:type="dxa"/>
            <w:hideMark/>
          </w:tcPr>
          <w:p w:rsidR="00A65DAC" w:rsidRDefault="00A65DAC" w:rsidP="00730F9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hint="default"/>
                <w:sz w:val="28"/>
                <w:szCs w:val="28"/>
                <w:lang w:val="az-Latn-AZ"/>
              </w:rPr>
            </w:pPr>
            <w:r>
              <w:rPr>
                <w:rFonts w:ascii="Times New Roman" w:hAnsi="Times New Roman" w:cs="Times New Roman" w:hint="default"/>
                <w:sz w:val="28"/>
                <w:szCs w:val="28"/>
                <w:lang w:val="az-Latn-AZ"/>
              </w:rPr>
              <w:t>Norma</w:t>
            </w:r>
          </w:p>
        </w:tc>
      </w:tr>
      <w:tr w:rsidR="00A65DAC" w:rsidTr="00A65DAC">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3227" w:type="dxa"/>
            <w:hideMark/>
          </w:tcPr>
          <w:p w:rsidR="00A65DAC" w:rsidRDefault="00A65DAC" w:rsidP="00730F98">
            <w:pPr>
              <w:jc w:val="both"/>
              <w:rPr>
                <w:rFonts w:ascii="Times New Roman" w:hAnsi="Times New Roman" w:cs="Times New Roman" w:hint="default"/>
                <w:sz w:val="24"/>
                <w:szCs w:val="24"/>
                <w:lang w:val="az-Latn-AZ"/>
              </w:rPr>
            </w:pPr>
            <w:r>
              <w:rPr>
                <w:rFonts w:ascii="Times New Roman" w:hAnsi="Times New Roman" w:cs="Times New Roman" w:hint="default"/>
                <w:sz w:val="24"/>
                <w:szCs w:val="24"/>
                <w:lang w:val="az-Latn-AZ"/>
              </w:rPr>
              <w:t>WBC- White Blood Cell</w:t>
            </w:r>
          </w:p>
        </w:tc>
        <w:tc>
          <w:tcPr>
            <w:tcW w:w="3685" w:type="dxa"/>
            <w:hideMark/>
          </w:tcPr>
          <w:p w:rsidR="00A65DAC" w:rsidRDefault="00A65DAC" w:rsidP="00730F9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az-Latn-AZ"/>
              </w:rPr>
            </w:pPr>
            <w:r>
              <w:rPr>
                <w:rFonts w:ascii="Times New Roman" w:hAnsi="Times New Roman" w:cs="Times New Roman"/>
                <w:sz w:val="24"/>
                <w:szCs w:val="24"/>
                <w:lang w:val="az-Latn-AZ"/>
              </w:rPr>
              <w:t>Leykositlərin miqdarı</w:t>
            </w:r>
          </w:p>
        </w:tc>
        <w:tc>
          <w:tcPr>
            <w:tcW w:w="2438" w:type="dxa"/>
            <w:hideMark/>
          </w:tcPr>
          <w:p w:rsidR="00A65DAC" w:rsidRDefault="00A65DAC" w:rsidP="00730F9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az-Latn-AZ"/>
              </w:rPr>
            </w:pPr>
            <w:r>
              <w:rPr>
                <w:rFonts w:ascii="Times New Roman" w:hAnsi="Times New Roman" w:cs="Times New Roman"/>
                <w:sz w:val="24"/>
                <w:szCs w:val="24"/>
                <w:lang w:val="az-Latn-AZ"/>
              </w:rPr>
              <w:t>4,0-9,0x10</w:t>
            </w:r>
            <w:r>
              <w:rPr>
                <w:rFonts w:ascii="Times New Roman" w:hAnsi="Times New Roman" w:cs="Times New Roman"/>
                <w:sz w:val="24"/>
                <w:szCs w:val="24"/>
                <w:vertAlign w:val="superscript"/>
                <w:lang w:val="az-Latn-AZ"/>
              </w:rPr>
              <w:t>9</w:t>
            </w:r>
            <w:r>
              <w:rPr>
                <w:rFonts w:ascii="Times New Roman" w:hAnsi="Times New Roman" w:cs="Times New Roman"/>
                <w:sz w:val="24"/>
                <w:szCs w:val="24"/>
                <w:lang w:val="az-Latn-AZ"/>
              </w:rPr>
              <w:t>/l</w:t>
            </w:r>
          </w:p>
        </w:tc>
      </w:tr>
      <w:tr w:rsidR="00A65DAC" w:rsidTr="00A65D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hideMark/>
          </w:tcPr>
          <w:p w:rsidR="00A65DAC" w:rsidRDefault="00A65DAC" w:rsidP="00730F98">
            <w:pPr>
              <w:jc w:val="both"/>
              <w:rPr>
                <w:rFonts w:ascii="Times New Roman" w:hAnsi="Times New Roman" w:cs="Times New Roman" w:hint="default"/>
                <w:sz w:val="24"/>
                <w:szCs w:val="24"/>
                <w:lang w:val="az-Latn-AZ"/>
              </w:rPr>
            </w:pPr>
            <w:r>
              <w:rPr>
                <w:rFonts w:ascii="Times New Roman" w:hAnsi="Times New Roman" w:cs="Times New Roman" w:hint="default"/>
                <w:sz w:val="24"/>
                <w:szCs w:val="24"/>
                <w:lang w:val="az-Latn-AZ"/>
              </w:rPr>
              <w:t>RBC -  Red Blood Cell</w:t>
            </w:r>
          </w:p>
        </w:tc>
        <w:tc>
          <w:tcPr>
            <w:tcW w:w="3685" w:type="dxa"/>
            <w:hideMark/>
          </w:tcPr>
          <w:p w:rsidR="00A65DAC" w:rsidRDefault="00A65DAC" w:rsidP="00730F98">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az-Latn-AZ"/>
              </w:rPr>
            </w:pPr>
            <w:r>
              <w:rPr>
                <w:rFonts w:ascii="Times New Roman" w:hAnsi="Times New Roman" w:cs="Times New Roman"/>
                <w:sz w:val="24"/>
                <w:szCs w:val="24"/>
                <w:lang w:val="az-Latn-AZ"/>
              </w:rPr>
              <w:t>Eritrositlərin miqdarı</w:t>
            </w:r>
          </w:p>
        </w:tc>
        <w:tc>
          <w:tcPr>
            <w:tcW w:w="2438" w:type="dxa"/>
            <w:hideMark/>
          </w:tcPr>
          <w:p w:rsidR="00A65DAC" w:rsidRDefault="00A65DAC" w:rsidP="00730F98">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az-Latn-AZ"/>
              </w:rPr>
            </w:pPr>
            <w:r>
              <w:rPr>
                <w:rFonts w:ascii="Times New Roman" w:hAnsi="Times New Roman" w:cs="Times New Roman"/>
                <w:sz w:val="24"/>
                <w:szCs w:val="24"/>
                <w:lang w:val="az-Latn-AZ"/>
              </w:rPr>
              <w:t>Q: 4,8±0,6х10</w:t>
            </w:r>
            <w:r>
              <w:rPr>
                <w:rFonts w:ascii="Times New Roman" w:hAnsi="Times New Roman" w:cs="Times New Roman"/>
                <w:sz w:val="24"/>
                <w:szCs w:val="24"/>
                <w:vertAlign w:val="superscript"/>
                <w:lang w:val="az-Latn-AZ"/>
              </w:rPr>
              <w:t>12</w:t>
            </w:r>
            <w:r>
              <w:rPr>
                <w:rFonts w:ascii="Times New Roman" w:hAnsi="Times New Roman" w:cs="Times New Roman"/>
                <w:sz w:val="24"/>
                <w:szCs w:val="24"/>
                <w:lang w:val="az-Latn-AZ"/>
              </w:rPr>
              <w:t>/l</w:t>
            </w:r>
          </w:p>
          <w:p w:rsidR="00A65DAC" w:rsidRDefault="00A65DAC" w:rsidP="00730F98">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az-Latn-AZ"/>
              </w:rPr>
            </w:pPr>
            <w:r>
              <w:rPr>
                <w:rFonts w:ascii="Times New Roman" w:hAnsi="Times New Roman" w:cs="Times New Roman"/>
                <w:sz w:val="24"/>
                <w:szCs w:val="24"/>
                <w:lang w:val="az-Latn-AZ"/>
              </w:rPr>
              <w:t>K:5,4±0,8х10</w:t>
            </w:r>
            <w:r>
              <w:rPr>
                <w:rFonts w:ascii="Times New Roman" w:hAnsi="Times New Roman" w:cs="Times New Roman"/>
                <w:sz w:val="24"/>
                <w:szCs w:val="24"/>
                <w:vertAlign w:val="superscript"/>
                <w:lang w:val="az-Latn-AZ"/>
              </w:rPr>
              <w:t>12</w:t>
            </w:r>
            <w:r>
              <w:rPr>
                <w:rFonts w:ascii="Times New Roman" w:hAnsi="Times New Roman" w:cs="Times New Roman"/>
                <w:sz w:val="24"/>
                <w:szCs w:val="24"/>
                <w:lang w:val="az-Latn-AZ"/>
              </w:rPr>
              <w:t>/l</w:t>
            </w:r>
          </w:p>
        </w:tc>
      </w:tr>
      <w:tr w:rsidR="00A65DAC" w:rsidTr="00A65D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hideMark/>
          </w:tcPr>
          <w:p w:rsidR="00A65DAC" w:rsidRDefault="00A65DAC" w:rsidP="00730F98">
            <w:pPr>
              <w:jc w:val="both"/>
              <w:rPr>
                <w:rFonts w:ascii="Times New Roman" w:hAnsi="Times New Roman" w:cs="Times New Roman" w:hint="default"/>
                <w:sz w:val="24"/>
                <w:szCs w:val="24"/>
                <w:lang w:val="az-Latn-AZ"/>
              </w:rPr>
            </w:pPr>
            <w:r>
              <w:rPr>
                <w:rFonts w:ascii="Times New Roman" w:hAnsi="Times New Roman" w:cs="Times New Roman" w:hint="default"/>
                <w:sz w:val="24"/>
                <w:szCs w:val="24"/>
                <w:lang w:val="az-Latn-AZ"/>
              </w:rPr>
              <w:t>Hb -  Hemoglobin</w:t>
            </w:r>
          </w:p>
        </w:tc>
        <w:tc>
          <w:tcPr>
            <w:tcW w:w="3685" w:type="dxa"/>
            <w:hideMark/>
          </w:tcPr>
          <w:p w:rsidR="00A65DAC" w:rsidRDefault="00A65DAC" w:rsidP="00730F9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az-Latn-AZ"/>
              </w:rPr>
            </w:pPr>
            <w:r>
              <w:rPr>
                <w:rFonts w:ascii="Times New Roman" w:hAnsi="Times New Roman" w:cs="Times New Roman"/>
                <w:sz w:val="24"/>
                <w:szCs w:val="24"/>
                <w:lang w:val="az-Latn-AZ"/>
              </w:rPr>
              <w:t>Hemoqlobinin qatılığı</w:t>
            </w:r>
          </w:p>
        </w:tc>
        <w:tc>
          <w:tcPr>
            <w:tcW w:w="2438" w:type="dxa"/>
            <w:hideMark/>
          </w:tcPr>
          <w:p w:rsidR="00A65DAC" w:rsidRDefault="00A65DAC" w:rsidP="00730F9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az-Latn-AZ"/>
              </w:rPr>
            </w:pPr>
            <w:r>
              <w:rPr>
                <w:rFonts w:ascii="Times New Roman" w:hAnsi="Times New Roman" w:cs="Times New Roman"/>
                <w:sz w:val="24"/>
                <w:szCs w:val="24"/>
                <w:lang w:val="az-Latn-AZ"/>
              </w:rPr>
              <w:t>Q: 140± 20 q/l</w:t>
            </w:r>
          </w:p>
          <w:p w:rsidR="00A65DAC" w:rsidRDefault="00A65DAC" w:rsidP="00730F9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az-Latn-AZ"/>
              </w:rPr>
            </w:pPr>
            <w:r>
              <w:rPr>
                <w:rFonts w:ascii="Times New Roman" w:hAnsi="Times New Roman" w:cs="Times New Roman"/>
                <w:sz w:val="24"/>
                <w:szCs w:val="24"/>
                <w:lang w:val="az-Latn-AZ"/>
              </w:rPr>
              <w:t>K: 160± 20 q/l</w:t>
            </w:r>
          </w:p>
        </w:tc>
      </w:tr>
      <w:tr w:rsidR="00A65DAC" w:rsidTr="00A65D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hideMark/>
          </w:tcPr>
          <w:p w:rsidR="00A65DAC" w:rsidRDefault="00A65DAC" w:rsidP="00730F98">
            <w:pPr>
              <w:jc w:val="both"/>
              <w:rPr>
                <w:rFonts w:ascii="Times New Roman" w:hAnsi="Times New Roman" w:cs="Times New Roman" w:hint="default"/>
                <w:sz w:val="24"/>
                <w:szCs w:val="24"/>
                <w:lang w:val="az-Latn-AZ"/>
              </w:rPr>
            </w:pPr>
            <w:r>
              <w:rPr>
                <w:rFonts w:ascii="Times New Roman" w:hAnsi="Times New Roman" w:cs="Times New Roman" w:hint="default"/>
                <w:sz w:val="24"/>
                <w:szCs w:val="24"/>
                <w:lang w:val="az-Latn-AZ"/>
              </w:rPr>
              <w:t>Hct-  Hematocrit</w:t>
            </w:r>
          </w:p>
        </w:tc>
        <w:tc>
          <w:tcPr>
            <w:tcW w:w="3685" w:type="dxa"/>
            <w:hideMark/>
          </w:tcPr>
          <w:p w:rsidR="00A65DAC" w:rsidRDefault="00A65DAC" w:rsidP="00730F98">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az-Latn-AZ"/>
              </w:rPr>
            </w:pPr>
            <w:r>
              <w:rPr>
                <w:rFonts w:ascii="Times New Roman" w:hAnsi="Times New Roman" w:cs="Times New Roman"/>
                <w:sz w:val="24"/>
                <w:szCs w:val="24"/>
                <w:lang w:val="az-Latn-AZ"/>
              </w:rPr>
              <w:t>Hematokrit</w:t>
            </w:r>
          </w:p>
        </w:tc>
        <w:tc>
          <w:tcPr>
            <w:tcW w:w="2438" w:type="dxa"/>
            <w:hideMark/>
          </w:tcPr>
          <w:p w:rsidR="00A65DAC" w:rsidRDefault="00A65DAC" w:rsidP="00730F98">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az-Latn-AZ"/>
              </w:rPr>
            </w:pPr>
            <w:r>
              <w:rPr>
                <w:rFonts w:ascii="Times New Roman" w:hAnsi="Times New Roman" w:cs="Times New Roman"/>
                <w:sz w:val="24"/>
                <w:szCs w:val="24"/>
                <w:lang w:val="az-Latn-AZ"/>
              </w:rPr>
              <w:t>Q: 42 ± 5%</w:t>
            </w:r>
          </w:p>
          <w:p w:rsidR="00A65DAC" w:rsidRDefault="00A65DAC" w:rsidP="00730F98">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az-Latn-AZ"/>
              </w:rPr>
            </w:pPr>
            <w:r>
              <w:rPr>
                <w:rFonts w:ascii="Times New Roman" w:hAnsi="Times New Roman" w:cs="Times New Roman"/>
                <w:sz w:val="24"/>
                <w:szCs w:val="24"/>
                <w:lang w:val="az-Latn-AZ"/>
              </w:rPr>
              <w:t>K:47 ± 5%</w:t>
            </w:r>
          </w:p>
        </w:tc>
      </w:tr>
      <w:tr w:rsidR="00A65DAC" w:rsidTr="00A65D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hideMark/>
          </w:tcPr>
          <w:p w:rsidR="00A65DAC" w:rsidRDefault="00A65DAC" w:rsidP="00730F98">
            <w:pPr>
              <w:jc w:val="both"/>
              <w:rPr>
                <w:rFonts w:ascii="Times New Roman" w:hAnsi="Times New Roman" w:cs="Times New Roman" w:hint="default"/>
                <w:sz w:val="24"/>
                <w:szCs w:val="24"/>
                <w:lang w:val="az-Latn-AZ"/>
              </w:rPr>
            </w:pPr>
            <w:r>
              <w:rPr>
                <w:rFonts w:ascii="Times New Roman" w:hAnsi="Times New Roman" w:cs="Times New Roman" w:hint="default"/>
                <w:sz w:val="24"/>
                <w:szCs w:val="24"/>
                <w:lang w:val="az-Latn-AZ"/>
              </w:rPr>
              <w:t>MCV-  Mean Corpuscular Volume</w:t>
            </w:r>
          </w:p>
        </w:tc>
        <w:tc>
          <w:tcPr>
            <w:tcW w:w="3685" w:type="dxa"/>
            <w:hideMark/>
          </w:tcPr>
          <w:p w:rsidR="00A65DAC" w:rsidRDefault="00A65DAC" w:rsidP="00730F9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az-Latn-AZ"/>
              </w:rPr>
            </w:pPr>
            <w:r>
              <w:rPr>
                <w:rFonts w:ascii="Times New Roman" w:hAnsi="Times New Roman" w:cs="Times New Roman"/>
                <w:sz w:val="24"/>
                <w:szCs w:val="24"/>
                <w:lang w:val="az-Latn-AZ"/>
              </w:rPr>
              <w:t>Eritrositlətin orta həcmi</w:t>
            </w:r>
          </w:p>
        </w:tc>
        <w:tc>
          <w:tcPr>
            <w:tcW w:w="2438" w:type="dxa"/>
            <w:hideMark/>
          </w:tcPr>
          <w:p w:rsidR="00A65DAC" w:rsidRDefault="00A65DAC" w:rsidP="00730F9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az-Latn-AZ"/>
              </w:rPr>
            </w:pPr>
            <w:r>
              <w:rPr>
                <w:rFonts w:ascii="Times New Roman" w:hAnsi="Times New Roman" w:cs="Times New Roman"/>
                <w:sz w:val="24"/>
                <w:szCs w:val="24"/>
                <w:lang w:val="az-Latn-AZ"/>
              </w:rPr>
              <w:t>87 ± 5 fl</w:t>
            </w:r>
          </w:p>
        </w:tc>
      </w:tr>
      <w:tr w:rsidR="00A65DAC" w:rsidTr="00A65D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hideMark/>
          </w:tcPr>
          <w:p w:rsidR="00A65DAC" w:rsidRDefault="00A65DAC" w:rsidP="00730F98">
            <w:pPr>
              <w:jc w:val="both"/>
              <w:rPr>
                <w:rFonts w:ascii="Times New Roman" w:hAnsi="Times New Roman" w:cs="Times New Roman" w:hint="default"/>
                <w:sz w:val="24"/>
                <w:szCs w:val="24"/>
                <w:lang w:val="az-Latn-AZ"/>
              </w:rPr>
            </w:pPr>
            <w:r>
              <w:rPr>
                <w:rFonts w:ascii="Times New Roman" w:hAnsi="Times New Roman" w:cs="Times New Roman" w:hint="default"/>
                <w:sz w:val="24"/>
                <w:szCs w:val="24"/>
                <w:lang w:val="az-Latn-AZ"/>
              </w:rPr>
              <w:t>MCH - Mean Corpuscular Hemoglobin</w:t>
            </w:r>
          </w:p>
        </w:tc>
        <w:tc>
          <w:tcPr>
            <w:tcW w:w="3685" w:type="dxa"/>
            <w:hideMark/>
          </w:tcPr>
          <w:p w:rsidR="00A65DAC" w:rsidRDefault="00A65DAC" w:rsidP="00730F98">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az-Latn-AZ"/>
              </w:rPr>
            </w:pPr>
            <w:r>
              <w:rPr>
                <w:rFonts w:ascii="Times New Roman" w:hAnsi="Times New Roman" w:cs="Times New Roman"/>
                <w:sz w:val="24"/>
                <w:szCs w:val="24"/>
                <w:lang w:val="az-Latn-AZ"/>
              </w:rPr>
              <w:t>Hemoqlobinin eritrositdə orta miqdarı</w:t>
            </w:r>
          </w:p>
        </w:tc>
        <w:tc>
          <w:tcPr>
            <w:tcW w:w="2438" w:type="dxa"/>
            <w:hideMark/>
          </w:tcPr>
          <w:p w:rsidR="00A65DAC" w:rsidRDefault="00A65DAC" w:rsidP="00730F98">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az-Latn-AZ"/>
              </w:rPr>
            </w:pPr>
            <w:r>
              <w:rPr>
                <w:rFonts w:ascii="Times New Roman" w:hAnsi="Times New Roman" w:cs="Times New Roman"/>
                <w:sz w:val="24"/>
                <w:szCs w:val="24"/>
                <w:lang w:val="az-Latn-AZ"/>
              </w:rPr>
              <w:t>29 ± 2pq</w:t>
            </w:r>
          </w:p>
        </w:tc>
      </w:tr>
      <w:tr w:rsidR="00A65DAC" w:rsidTr="00A65D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hideMark/>
          </w:tcPr>
          <w:p w:rsidR="00A65DAC" w:rsidRDefault="00A65DAC" w:rsidP="00730F98">
            <w:pPr>
              <w:jc w:val="both"/>
              <w:rPr>
                <w:rFonts w:ascii="Times New Roman" w:hAnsi="Times New Roman" w:cs="Times New Roman" w:hint="default"/>
                <w:sz w:val="24"/>
                <w:szCs w:val="24"/>
                <w:lang w:val="az-Latn-AZ"/>
              </w:rPr>
            </w:pPr>
            <w:r>
              <w:rPr>
                <w:rFonts w:ascii="Times New Roman" w:hAnsi="Times New Roman" w:cs="Times New Roman" w:hint="default"/>
                <w:sz w:val="24"/>
                <w:szCs w:val="24"/>
                <w:lang w:val="az-Latn-AZ"/>
              </w:rPr>
              <w:t>MCHC - Mean Corpuscular Hemoglobin Concentration</w:t>
            </w:r>
          </w:p>
        </w:tc>
        <w:tc>
          <w:tcPr>
            <w:tcW w:w="3685" w:type="dxa"/>
            <w:hideMark/>
          </w:tcPr>
          <w:p w:rsidR="00A65DAC" w:rsidRDefault="00A65DAC" w:rsidP="00730F9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az-Latn-AZ"/>
              </w:rPr>
            </w:pPr>
            <w:r>
              <w:rPr>
                <w:rFonts w:ascii="Times New Roman" w:hAnsi="Times New Roman" w:cs="Times New Roman"/>
                <w:sz w:val="24"/>
                <w:szCs w:val="24"/>
                <w:lang w:val="az-Latn-AZ"/>
              </w:rPr>
              <w:t xml:space="preserve">Hemoglobinin eritrositdə orta qatılığı </w:t>
            </w:r>
          </w:p>
        </w:tc>
        <w:tc>
          <w:tcPr>
            <w:tcW w:w="2438" w:type="dxa"/>
            <w:hideMark/>
          </w:tcPr>
          <w:p w:rsidR="00A65DAC" w:rsidRDefault="00A65DAC" w:rsidP="00730F9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az-Latn-AZ"/>
              </w:rPr>
            </w:pPr>
            <w:r>
              <w:rPr>
                <w:rFonts w:ascii="Times New Roman" w:hAnsi="Times New Roman" w:cs="Times New Roman"/>
                <w:sz w:val="24"/>
                <w:szCs w:val="24"/>
                <w:lang w:val="az-Latn-AZ"/>
              </w:rPr>
              <w:t>34 ± 2 %</w:t>
            </w:r>
          </w:p>
        </w:tc>
      </w:tr>
      <w:tr w:rsidR="00A65DAC" w:rsidTr="00A65D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hideMark/>
          </w:tcPr>
          <w:p w:rsidR="00A65DAC" w:rsidRDefault="00A65DAC" w:rsidP="00730F98">
            <w:pPr>
              <w:jc w:val="both"/>
              <w:rPr>
                <w:rFonts w:ascii="Times New Roman" w:hAnsi="Times New Roman" w:cs="Times New Roman" w:hint="default"/>
                <w:sz w:val="24"/>
                <w:szCs w:val="24"/>
                <w:lang w:val="az-Latn-AZ"/>
              </w:rPr>
            </w:pPr>
            <w:r>
              <w:rPr>
                <w:rFonts w:ascii="Times New Roman" w:hAnsi="Times New Roman" w:cs="Times New Roman" w:hint="default"/>
                <w:sz w:val="24"/>
                <w:szCs w:val="24"/>
                <w:lang w:val="az-Latn-AZ"/>
              </w:rPr>
              <w:t>RDW - Red cell Distribution Width</w:t>
            </w:r>
          </w:p>
        </w:tc>
        <w:tc>
          <w:tcPr>
            <w:tcW w:w="3685" w:type="dxa"/>
            <w:hideMark/>
          </w:tcPr>
          <w:p w:rsidR="00A65DAC" w:rsidRDefault="00A65DAC" w:rsidP="00730F98">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az-Latn-AZ"/>
              </w:rPr>
            </w:pPr>
            <w:r>
              <w:rPr>
                <w:rFonts w:ascii="Times New Roman" w:hAnsi="Times New Roman" w:cs="Times New Roman"/>
                <w:sz w:val="24"/>
                <w:szCs w:val="24"/>
                <w:lang w:val="az-Latn-AZ"/>
              </w:rPr>
              <w:t>Eritrositlərin heterogenlik göstəricisi</w:t>
            </w:r>
          </w:p>
        </w:tc>
        <w:tc>
          <w:tcPr>
            <w:tcW w:w="2438" w:type="dxa"/>
            <w:hideMark/>
          </w:tcPr>
          <w:p w:rsidR="00A65DAC" w:rsidRDefault="00A65DAC" w:rsidP="00730F98">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az-Latn-AZ"/>
              </w:rPr>
            </w:pPr>
            <w:r>
              <w:rPr>
                <w:rFonts w:ascii="Times New Roman" w:hAnsi="Times New Roman" w:cs="Times New Roman"/>
                <w:sz w:val="24"/>
                <w:szCs w:val="24"/>
                <w:lang w:val="az-Latn-AZ"/>
              </w:rPr>
              <w:t>11,5-14,5 %</w:t>
            </w:r>
          </w:p>
        </w:tc>
      </w:tr>
      <w:tr w:rsidR="00A65DAC" w:rsidTr="00A65D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hideMark/>
          </w:tcPr>
          <w:p w:rsidR="00A65DAC" w:rsidRDefault="00A65DAC" w:rsidP="00730F98">
            <w:pPr>
              <w:jc w:val="both"/>
              <w:rPr>
                <w:rFonts w:ascii="Times New Roman" w:hAnsi="Times New Roman" w:cs="Times New Roman" w:hint="default"/>
                <w:sz w:val="24"/>
                <w:szCs w:val="24"/>
                <w:lang w:val="az-Latn-AZ"/>
              </w:rPr>
            </w:pPr>
            <w:r>
              <w:rPr>
                <w:rFonts w:ascii="Times New Roman" w:hAnsi="Times New Roman" w:cs="Times New Roman" w:hint="default"/>
                <w:sz w:val="24"/>
                <w:szCs w:val="24"/>
                <w:lang w:val="az-Latn-AZ"/>
              </w:rPr>
              <w:lastRenderedPageBreak/>
              <w:t>Plt – Platelet</w:t>
            </w:r>
          </w:p>
        </w:tc>
        <w:tc>
          <w:tcPr>
            <w:tcW w:w="3685" w:type="dxa"/>
            <w:hideMark/>
          </w:tcPr>
          <w:p w:rsidR="00A65DAC" w:rsidRDefault="00A65DAC" w:rsidP="00730F9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az-Latn-AZ"/>
              </w:rPr>
            </w:pPr>
            <w:r>
              <w:rPr>
                <w:rFonts w:ascii="Times New Roman" w:hAnsi="Times New Roman" w:cs="Times New Roman"/>
                <w:sz w:val="24"/>
                <w:szCs w:val="24"/>
                <w:lang w:val="az-Latn-AZ"/>
              </w:rPr>
              <w:t>Trombositlərin miqdarı</w:t>
            </w:r>
          </w:p>
        </w:tc>
        <w:tc>
          <w:tcPr>
            <w:tcW w:w="2438" w:type="dxa"/>
            <w:hideMark/>
          </w:tcPr>
          <w:p w:rsidR="00A65DAC" w:rsidRDefault="00A65DAC" w:rsidP="00730F9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az-Latn-AZ"/>
              </w:rPr>
            </w:pPr>
            <w:r>
              <w:rPr>
                <w:rFonts w:ascii="Times New Roman" w:hAnsi="Times New Roman" w:cs="Times New Roman"/>
                <w:sz w:val="24"/>
                <w:szCs w:val="24"/>
                <w:lang w:val="az-Latn-AZ"/>
              </w:rPr>
              <w:t>180,0-320,0x10</w:t>
            </w:r>
            <w:r>
              <w:rPr>
                <w:rFonts w:ascii="Times New Roman" w:hAnsi="Times New Roman" w:cs="Times New Roman"/>
                <w:sz w:val="24"/>
                <w:szCs w:val="24"/>
                <w:vertAlign w:val="superscript"/>
                <w:lang w:val="az-Latn-AZ"/>
              </w:rPr>
              <w:t>9</w:t>
            </w:r>
            <w:r>
              <w:rPr>
                <w:rFonts w:ascii="Times New Roman" w:hAnsi="Times New Roman" w:cs="Times New Roman"/>
                <w:sz w:val="24"/>
                <w:szCs w:val="24"/>
                <w:lang w:val="az-Latn-AZ"/>
              </w:rPr>
              <w:t>/l</w:t>
            </w:r>
          </w:p>
        </w:tc>
      </w:tr>
      <w:tr w:rsidR="00A65DAC" w:rsidTr="00A65D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hideMark/>
          </w:tcPr>
          <w:p w:rsidR="00A65DAC" w:rsidRDefault="00A65DAC" w:rsidP="00730F98">
            <w:pPr>
              <w:jc w:val="both"/>
              <w:rPr>
                <w:rFonts w:ascii="Times New Roman" w:hAnsi="Times New Roman" w:cs="Times New Roman" w:hint="default"/>
                <w:sz w:val="24"/>
                <w:szCs w:val="24"/>
                <w:lang w:val="az-Latn-AZ"/>
              </w:rPr>
            </w:pPr>
            <w:r>
              <w:rPr>
                <w:rFonts w:ascii="Times New Roman" w:hAnsi="Times New Roman" w:cs="Times New Roman" w:hint="default"/>
                <w:sz w:val="24"/>
                <w:szCs w:val="24"/>
                <w:lang w:val="az-Latn-AZ"/>
              </w:rPr>
              <w:t>MPV -  Mean Platelet Volume</w:t>
            </w:r>
          </w:p>
        </w:tc>
        <w:tc>
          <w:tcPr>
            <w:tcW w:w="3685" w:type="dxa"/>
            <w:hideMark/>
          </w:tcPr>
          <w:p w:rsidR="00A65DAC" w:rsidRDefault="00A65DAC" w:rsidP="00730F98">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az-Latn-AZ"/>
              </w:rPr>
            </w:pPr>
            <w:r>
              <w:rPr>
                <w:rFonts w:ascii="Times New Roman" w:hAnsi="Times New Roman" w:cs="Times New Roman"/>
                <w:sz w:val="24"/>
                <w:szCs w:val="24"/>
                <w:lang w:val="az-Latn-AZ"/>
              </w:rPr>
              <w:t>Trombositlərin orta həcmi</w:t>
            </w:r>
          </w:p>
        </w:tc>
        <w:tc>
          <w:tcPr>
            <w:tcW w:w="2438" w:type="dxa"/>
            <w:hideMark/>
          </w:tcPr>
          <w:p w:rsidR="00A65DAC" w:rsidRDefault="00A65DAC" w:rsidP="00730F98">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az-Latn-AZ"/>
              </w:rPr>
            </w:pPr>
            <w:r>
              <w:rPr>
                <w:rFonts w:ascii="Times New Roman" w:hAnsi="Times New Roman" w:cs="Times New Roman"/>
                <w:sz w:val="24"/>
                <w:szCs w:val="24"/>
                <w:lang w:val="az-Latn-AZ"/>
              </w:rPr>
              <w:t>8-12 fl</w:t>
            </w:r>
          </w:p>
        </w:tc>
      </w:tr>
      <w:tr w:rsidR="00A65DAC" w:rsidTr="00A65D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hideMark/>
          </w:tcPr>
          <w:p w:rsidR="00A65DAC" w:rsidRDefault="00A65DAC" w:rsidP="00730F98">
            <w:pPr>
              <w:jc w:val="both"/>
              <w:rPr>
                <w:rFonts w:ascii="Times New Roman" w:hAnsi="Times New Roman" w:cs="Times New Roman" w:hint="default"/>
                <w:sz w:val="24"/>
                <w:szCs w:val="24"/>
                <w:lang w:val="az-Latn-AZ"/>
              </w:rPr>
            </w:pPr>
            <w:r>
              <w:rPr>
                <w:rFonts w:ascii="Times New Roman" w:hAnsi="Times New Roman" w:cs="Times New Roman" w:hint="default"/>
                <w:sz w:val="24"/>
                <w:szCs w:val="24"/>
                <w:lang w:val="az-Latn-AZ"/>
              </w:rPr>
              <w:t>PDW - Platelet Distribution Width</w:t>
            </w:r>
          </w:p>
        </w:tc>
        <w:tc>
          <w:tcPr>
            <w:tcW w:w="3685" w:type="dxa"/>
            <w:hideMark/>
          </w:tcPr>
          <w:p w:rsidR="00A65DAC" w:rsidRDefault="00A65DAC" w:rsidP="00730F9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az-Latn-AZ"/>
              </w:rPr>
            </w:pPr>
            <w:r>
              <w:rPr>
                <w:rFonts w:ascii="Times New Roman" w:hAnsi="Times New Roman" w:cs="Times New Roman"/>
                <w:sz w:val="24"/>
                <w:szCs w:val="24"/>
                <w:lang w:val="az-Latn-AZ"/>
              </w:rPr>
              <w:t>Trombositlərin heterogenlik göstəricisi</w:t>
            </w:r>
          </w:p>
        </w:tc>
        <w:tc>
          <w:tcPr>
            <w:tcW w:w="2438" w:type="dxa"/>
            <w:hideMark/>
          </w:tcPr>
          <w:p w:rsidR="00A65DAC" w:rsidRDefault="00A65DAC" w:rsidP="00730F9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lang w:val="az-Latn-AZ"/>
              </w:rPr>
            </w:pPr>
            <w:r>
              <w:rPr>
                <w:rFonts w:ascii="Times New Roman" w:hAnsi="Times New Roman" w:cs="Times New Roman"/>
                <w:color w:val="FF0000"/>
                <w:sz w:val="24"/>
                <w:szCs w:val="24"/>
                <w:lang w:val="az-Latn-AZ"/>
              </w:rPr>
              <w:t>11,5-15,5 %</w:t>
            </w:r>
          </w:p>
        </w:tc>
      </w:tr>
      <w:tr w:rsidR="00A65DAC" w:rsidTr="00A65D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hideMark/>
          </w:tcPr>
          <w:p w:rsidR="00A65DAC" w:rsidRDefault="00A65DAC" w:rsidP="00730F98">
            <w:pPr>
              <w:jc w:val="both"/>
              <w:rPr>
                <w:rFonts w:ascii="Times New Roman" w:hAnsi="Times New Roman" w:cs="Times New Roman" w:hint="default"/>
                <w:sz w:val="24"/>
                <w:szCs w:val="24"/>
                <w:lang w:val="az-Latn-AZ"/>
              </w:rPr>
            </w:pPr>
            <w:r>
              <w:rPr>
                <w:rFonts w:ascii="Times New Roman" w:hAnsi="Times New Roman" w:cs="Times New Roman" w:hint="default"/>
                <w:sz w:val="24"/>
                <w:szCs w:val="24"/>
                <w:lang w:val="az-Latn-AZ"/>
              </w:rPr>
              <w:t>Pct</w:t>
            </w:r>
          </w:p>
        </w:tc>
        <w:tc>
          <w:tcPr>
            <w:tcW w:w="3685" w:type="dxa"/>
            <w:hideMark/>
          </w:tcPr>
          <w:p w:rsidR="00A65DAC" w:rsidRDefault="00A65DAC" w:rsidP="00730F98">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az-Latn-AZ"/>
              </w:rPr>
            </w:pPr>
            <w:r>
              <w:rPr>
                <w:rFonts w:ascii="Times New Roman" w:hAnsi="Times New Roman" w:cs="Times New Roman"/>
                <w:sz w:val="24"/>
                <w:szCs w:val="24"/>
                <w:lang w:val="az-Latn-AZ"/>
              </w:rPr>
              <w:t>Trombokrit</w:t>
            </w:r>
          </w:p>
        </w:tc>
        <w:tc>
          <w:tcPr>
            <w:tcW w:w="2438" w:type="dxa"/>
            <w:hideMark/>
          </w:tcPr>
          <w:p w:rsidR="00A65DAC" w:rsidRDefault="00A65DAC" w:rsidP="00730F98">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sz w:val="24"/>
                <w:szCs w:val="24"/>
                <w:lang w:val="az-Latn-AZ"/>
              </w:rPr>
            </w:pPr>
            <w:r>
              <w:rPr>
                <w:rFonts w:ascii="Times New Roman" w:hAnsi="Times New Roman" w:cs="Times New Roman"/>
                <w:color w:val="FF0000"/>
                <w:sz w:val="24"/>
                <w:szCs w:val="24"/>
                <w:lang w:val="az-Latn-AZ"/>
              </w:rPr>
              <w:t>0,15-0,50 %</w:t>
            </w:r>
          </w:p>
        </w:tc>
      </w:tr>
      <w:tr w:rsidR="00A65DAC" w:rsidTr="00A65D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hideMark/>
          </w:tcPr>
          <w:p w:rsidR="00A65DAC" w:rsidRDefault="00A65DAC" w:rsidP="00730F98">
            <w:pPr>
              <w:jc w:val="both"/>
              <w:rPr>
                <w:rFonts w:ascii="Times New Roman" w:hAnsi="Times New Roman" w:cs="Times New Roman" w:hint="default"/>
                <w:sz w:val="24"/>
                <w:szCs w:val="24"/>
                <w:lang w:val="az-Latn-AZ"/>
              </w:rPr>
            </w:pPr>
            <w:r>
              <w:rPr>
                <w:rFonts w:ascii="Times New Roman" w:hAnsi="Times New Roman" w:cs="Times New Roman" w:hint="default"/>
                <w:sz w:val="24"/>
                <w:szCs w:val="24"/>
                <w:lang w:val="az-Latn-AZ"/>
              </w:rPr>
              <w:t>LY %</w:t>
            </w:r>
          </w:p>
        </w:tc>
        <w:tc>
          <w:tcPr>
            <w:tcW w:w="3685" w:type="dxa"/>
            <w:hideMark/>
          </w:tcPr>
          <w:p w:rsidR="00A65DAC" w:rsidRDefault="00A65DAC" w:rsidP="00730F9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az-Latn-AZ"/>
              </w:rPr>
            </w:pPr>
            <w:r>
              <w:rPr>
                <w:rFonts w:ascii="Times New Roman" w:hAnsi="Times New Roman" w:cs="Times New Roman"/>
                <w:sz w:val="24"/>
                <w:szCs w:val="24"/>
                <w:lang w:val="az-Latn-AZ"/>
              </w:rPr>
              <w:t>Limfositlərin miqdarı, %</w:t>
            </w:r>
          </w:p>
        </w:tc>
        <w:tc>
          <w:tcPr>
            <w:tcW w:w="2438" w:type="dxa"/>
            <w:hideMark/>
          </w:tcPr>
          <w:p w:rsidR="00A65DAC" w:rsidRDefault="00A65DAC" w:rsidP="00730F9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az-Latn-AZ"/>
              </w:rPr>
            </w:pPr>
            <w:r>
              <w:rPr>
                <w:rFonts w:ascii="Times New Roman" w:hAnsi="Times New Roman" w:cs="Times New Roman"/>
                <w:sz w:val="24"/>
                <w:szCs w:val="24"/>
                <w:lang w:val="az-Latn-AZ"/>
              </w:rPr>
              <w:t>19-37 %</w:t>
            </w:r>
          </w:p>
        </w:tc>
      </w:tr>
      <w:tr w:rsidR="00A65DAC" w:rsidTr="00A65D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hideMark/>
          </w:tcPr>
          <w:p w:rsidR="00A65DAC" w:rsidRDefault="00A65DAC" w:rsidP="00730F98">
            <w:pPr>
              <w:jc w:val="both"/>
              <w:rPr>
                <w:rFonts w:ascii="Times New Roman" w:hAnsi="Times New Roman" w:cs="Times New Roman" w:hint="default"/>
                <w:sz w:val="24"/>
                <w:szCs w:val="24"/>
                <w:lang w:val="az-Latn-AZ"/>
              </w:rPr>
            </w:pPr>
            <w:r>
              <w:rPr>
                <w:rFonts w:ascii="Times New Roman" w:hAnsi="Times New Roman" w:cs="Times New Roman" w:hint="default"/>
                <w:sz w:val="24"/>
                <w:szCs w:val="24"/>
                <w:lang w:val="az-Latn-AZ"/>
              </w:rPr>
              <w:t>LY#</w:t>
            </w:r>
          </w:p>
        </w:tc>
        <w:tc>
          <w:tcPr>
            <w:tcW w:w="3685" w:type="dxa"/>
            <w:hideMark/>
          </w:tcPr>
          <w:p w:rsidR="00A65DAC" w:rsidRDefault="00A65DAC" w:rsidP="00730F98">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az-Latn-AZ"/>
              </w:rPr>
            </w:pPr>
            <w:r>
              <w:rPr>
                <w:rFonts w:ascii="Times New Roman" w:hAnsi="Times New Roman" w:cs="Times New Roman"/>
                <w:sz w:val="24"/>
                <w:szCs w:val="24"/>
                <w:lang w:val="az-Latn-AZ"/>
              </w:rPr>
              <w:t>Limfositlərin miqdarı, #</w:t>
            </w:r>
          </w:p>
        </w:tc>
        <w:tc>
          <w:tcPr>
            <w:tcW w:w="2438" w:type="dxa"/>
            <w:hideMark/>
          </w:tcPr>
          <w:p w:rsidR="00A65DAC" w:rsidRDefault="00A65DAC" w:rsidP="00730F98">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az-Latn-AZ"/>
              </w:rPr>
            </w:pPr>
            <w:r>
              <w:rPr>
                <w:rFonts w:ascii="Times New Roman" w:hAnsi="Times New Roman" w:cs="Times New Roman"/>
                <w:sz w:val="24"/>
                <w:szCs w:val="24"/>
                <w:lang w:val="az-Latn-AZ"/>
              </w:rPr>
              <w:t>1,20-3,00х10</w:t>
            </w:r>
            <w:r>
              <w:rPr>
                <w:rFonts w:ascii="Times New Roman" w:hAnsi="Times New Roman" w:cs="Times New Roman"/>
                <w:sz w:val="24"/>
                <w:szCs w:val="24"/>
                <w:vertAlign w:val="superscript"/>
                <w:lang w:val="az-Latn-AZ"/>
              </w:rPr>
              <w:t>9</w:t>
            </w:r>
            <w:r>
              <w:rPr>
                <w:rFonts w:ascii="Times New Roman" w:hAnsi="Times New Roman" w:cs="Times New Roman"/>
                <w:sz w:val="24"/>
                <w:szCs w:val="24"/>
                <w:lang w:val="az-Latn-AZ"/>
              </w:rPr>
              <w:t>/l</w:t>
            </w:r>
          </w:p>
        </w:tc>
      </w:tr>
      <w:tr w:rsidR="00A65DAC" w:rsidTr="00A65D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hideMark/>
          </w:tcPr>
          <w:p w:rsidR="00A65DAC" w:rsidRDefault="00A65DAC" w:rsidP="00730F98">
            <w:pPr>
              <w:jc w:val="both"/>
              <w:rPr>
                <w:rFonts w:ascii="Times New Roman" w:hAnsi="Times New Roman" w:cs="Times New Roman" w:hint="default"/>
                <w:sz w:val="24"/>
                <w:szCs w:val="24"/>
                <w:lang w:val="az-Latn-AZ"/>
              </w:rPr>
            </w:pPr>
            <w:r>
              <w:rPr>
                <w:rFonts w:ascii="Times New Roman" w:hAnsi="Times New Roman" w:cs="Times New Roman" w:hint="default"/>
                <w:sz w:val="24"/>
                <w:szCs w:val="24"/>
                <w:lang w:val="az-Latn-AZ"/>
              </w:rPr>
              <w:t>MO%</w:t>
            </w:r>
          </w:p>
        </w:tc>
        <w:tc>
          <w:tcPr>
            <w:tcW w:w="3685" w:type="dxa"/>
            <w:hideMark/>
          </w:tcPr>
          <w:p w:rsidR="00A65DAC" w:rsidRDefault="00A65DAC" w:rsidP="00730F9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az-Latn-AZ"/>
              </w:rPr>
            </w:pPr>
            <w:r>
              <w:rPr>
                <w:rFonts w:ascii="Times New Roman" w:hAnsi="Times New Roman" w:cs="Times New Roman"/>
                <w:sz w:val="24"/>
                <w:szCs w:val="24"/>
                <w:lang w:val="az-Latn-AZ"/>
              </w:rPr>
              <w:t>Monositlərin miqdarı, %</w:t>
            </w:r>
          </w:p>
        </w:tc>
        <w:tc>
          <w:tcPr>
            <w:tcW w:w="2438" w:type="dxa"/>
            <w:hideMark/>
          </w:tcPr>
          <w:p w:rsidR="00A65DAC" w:rsidRDefault="00A65DAC" w:rsidP="00730F9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az-Latn-AZ"/>
              </w:rPr>
            </w:pPr>
            <w:r>
              <w:rPr>
                <w:rFonts w:ascii="Times New Roman" w:hAnsi="Times New Roman" w:cs="Times New Roman"/>
                <w:sz w:val="24"/>
                <w:szCs w:val="24"/>
                <w:lang w:val="az-Latn-AZ"/>
              </w:rPr>
              <w:t>3-11%</w:t>
            </w:r>
          </w:p>
        </w:tc>
      </w:tr>
      <w:tr w:rsidR="00A65DAC" w:rsidTr="00A65D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hideMark/>
          </w:tcPr>
          <w:p w:rsidR="00A65DAC" w:rsidRDefault="00A65DAC" w:rsidP="00730F98">
            <w:pPr>
              <w:jc w:val="both"/>
              <w:rPr>
                <w:rFonts w:ascii="Times New Roman" w:hAnsi="Times New Roman" w:cs="Times New Roman" w:hint="default"/>
                <w:sz w:val="24"/>
                <w:szCs w:val="24"/>
                <w:lang w:val="az-Latn-AZ"/>
              </w:rPr>
            </w:pPr>
            <w:r>
              <w:rPr>
                <w:rFonts w:ascii="Times New Roman" w:hAnsi="Times New Roman" w:cs="Times New Roman" w:hint="default"/>
                <w:sz w:val="24"/>
                <w:szCs w:val="24"/>
                <w:lang w:val="az-Latn-AZ"/>
              </w:rPr>
              <w:t>MO#</w:t>
            </w:r>
          </w:p>
        </w:tc>
        <w:tc>
          <w:tcPr>
            <w:tcW w:w="3685" w:type="dxa"/>
            <w:hideMark/>
          </w:tcPr>
          <w:p w:rsidR="00A65DAC" w:rsidRDefault="00A65DAC" w:rsidP="00730F98">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az-Latn-AZ"/>
              </w:rPr>
            </w:pPr>
            <w:r>
              <w:rPr>
                <w:rFonts w:ascii="Times New Roman" w:hAnsi="Times New Roman" w:cs="Times New Roman"/>
                <w:sz w:val="24"/>
                <w:szCs w:val="24"/>
                <w:lang w:val="az-Latn-AZ"/>
              </w:rPr>
              <w:t>Monositlərin miqdarı, #</w:t>
            </w:r>
          </w:p>
        </w:tc>
        <w:tc>
          <w:tcPr>
            <w:tcW w:w="2438" w:type="dxa"/>
            <w:hideMark/>
          </w:tcPr>
          <w:p w:rsidR="00A65DAC" w:rsidRDefault="00A65DAC" w:rsidP="00730F98">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az-Latn-AZ"/>
              </w:rPr>
            </w:pPr>
            <w:r>
              <w:rPr>
                <w:rFonts w:ascii="Times New Roman" w:hAnsi="Times New Roman" w:cs="Times New Roman"/>
                <w:sz w:val="24"/>
                <w:szCs w:val="24"/>
                <w:lang w:val="az-Latn-AZ"/>
              </w:rPr>
              <w:t>0,09-0,60х10</w:t>
            </w:r>
            <w:r>
              <w:rPr>
                <w:rFonts w:ascii="Times New Roman" w:hAnsi="Times New Roman" w:cs="Times New Roman"/>
                <w:sz w:val="24"/>
                <w:szCs w:val="24"/>
                <w:vertAlign w:val="superscript"/>
                <w:lang w:val="az-Latn-AZ"/>
              </w:rPr>
              <w:t>9</w:t>
            </w:r>
            <w:r>
              <w:rPr>
                <w:rFonts w:ascii="Times New Roman" w:hAnsi="Times New Roman" w:cs="Times New Roman"/>
                <w:sz w:val="24"/>
                <w:szCs w:val="24"/>
                <w:lang w:val="az-Latn-AZ"/>
              </w:rPr>
              <w:t>/l</w:t>
            </w:r>
          </w:p>
        </w:tc>
      </w:tr>
      <w:tr w:rsidR="00A65DAC" w:rsidTr="00A65D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hideMark/>
          </w:tcPr>
          <w:p w:rsidR="00A65DAC" w:rsidRDefault="00A65DAC" w:rsidP="00730F98">
            <w:pPr>
              <w:jc w:val="both"/>
              <w:rPr>
                <w:rFonts w:ascii="Times New Roman" w:hAnsi="Times New Roman" w:cs="Times New Roman" w:hint="default"/>
                <w:sz w:val="24"/>
                <w:szCs w:val="24"/>
                <w:lang w:val="az-Latn-AZ"/>
              </w:rPr>
            </w:pPr>
            <w:r>
              <w:rPr>
                <w:rFonts w:ascii="Times New Roman" w:hAnsi="Times New Roman" w:cs="Times New Roman" w:hint="default"/>
                <w:sz w:val="24"/>
                <w:szCs w:val="24"/>
                <w:lang w:val="az-Latn-AZ"/>
              </w:rPr>
              <w:t>NE%</w:t>
            </w:r>
          </w:p>
        </w:tc>
        <w:tc>
          <w:tcPr>
            <w:tcW w:w="3685" w:type="dxa"/>
            <w:hideMark/>
          </w:tcPr>
          <w:p w:rsidR="00A65DAC" w:rsidRDefault="00A65DAC" w:rsidP="00730F9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az-Latn-AZ"/>
              </w:rPr>
            </w:pPr>
            <w:r>
              <w:rPr>
                <w:rFonts w:ascii="Times New Roman" w:hAnsi="Times New Roman" w:cs="Times New Roman"/>
                <w:sz w:val="24"/>
                <w:szCs w:val="24"/>
                <w:lang w:val="az-Latn-AZ"/>
              </w:rPr>
              <w:t>Neytrofillərin miqdarı, %</w:t>
            </w:r>
          </w:p>
        </w:tc>
        <w:tc>
          <w:tcPr>
            <w:tcW w:w="2438" w:type="dxa"/>
            <w:hideMark/>
          </w:tcPr>
          <w:p w:rsidR="00A65DAC" w:rsidRDefault="00A65DAC" w:rsidP="00730F9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az-Latn-AZ"/>
              </w:rPr>
            </w:pPr>
            <w:r>
              <w:rPr>
                <w:rFonts w:ascii="Times New Roman" w:hAnsi="Times New Roman" w:cs="Times New Roman"/>
                <w:sz w:val="24"/>
                <w:szCs w:val="24"/>
                <w:lang w:val="az-Latn-AZ"/>
              </w:rPr>
              <w:t>48-78 %</w:t>
            </w:r>
          </w:p>
        </w:tc>
      </w:tr>
      <w:tr w:rsidR="00A65DAC" w:rsidTr="00A65D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hideMark/>
          </w:tcPr>
          <w:p w:rsidR="00A65DAC" w:rsidRDefault="00A65DAC" w:rsidP="00730F98">
            <w:pPr>
              <w:jc w:val="both"/>
              <w:rPr>
                <w:rFonts w:ascii="Times New Roman" w:hAnsi="Times New Roman" w:cs="Times New Roman" w:hint="default"/>
                <w:sz w:val="24"/>
                <w:szCs w:val="24"/>
                <w:lang w:val="az-Latn-AZ"/>
              </w:rPr>
            </w:pPr>
            <w:r>
              <w:rPr>
                <w:rFonts w:ascii="Times New Roman" w:hAnsi="Times New Roman" w:cs="Times New Roman" w:hint="default"/>
                <w:sz w:val="24"/>
                <w:szCs w:val="24"/>
                <w:lang w:val="az-Latn-AZ"/>
              </w:rPr>
              <w:t>NE#</w:t>
            </w:r>
          </w:p>
        </w:tc>
        <w:tc>
          <w:tcPr>
            <w:tcW w:w="3685" w:type="dxa"/>
            <w:hideMark/>
          </w:tcPr>
          <w:p w:rsidR="00A65DAC" w:rsidRDefault="00A65DAC" w:rsidP="00730F98">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az-Latn-AZ"/>
              </w:rPr>
            </w:pPr>
            <w:r>
              <w:rPr>
                <w:rFonts w:ascii="Times New Roman" w:hAnsi="Times New Roman" w:cs="Times New Roman"/>
                <w:sz w:val="24"/>
                <w:szCs w:val="24"/>
                <w:lang w:val="az-Latn-AZ"/>
              </w:rPr>
              <w:t xml:space="preserve">Neytrofillərin miqdarı, # </w:t>
            </w:r>
          </w:p>
        </w:tc>
        <w:tc>
          <w:tcPr>
            <w:tcW w:w="2438" w:type="dxa"/>
            <w:hideMark/>
          </w:tcPr>
          <w:p w:rsidR="00A65DAC" w:rsidRDefault="00A65DAC" w:rsidP="00730F98">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az-Latn-AZ"/>
              </w:rPr>
            </w:pPr>
            <w:r>
              <w:rPr>
                <w:rFonts w:ascii="Times New Roman" w:hAnsi="Times New Roman" w:cs="Times New Roman"/>
                <w:sz w:val="24"/>
                <w:szCs w:val="24"/>
                <w:lang w:val="az-Latn-AZ"/>
              </w:rPr>
              <w:t>2,04-5,8х10</w:t>
            </w:r>
            <w:r>
              <w:rPr>
                <w:rFonts w:ascii="Times New Roman" w:hAnsi="Times New Roman" w:cs="Times New Roman"/>
                <w:sz w:val="24"/>
                <w:szCs w:val="24"/>
                <w:vertAlign w:val="superscript"/>
                <w:lang w:val="az-Latn-AZ"/>
              </w:rPr>
              <w:t>9</w:t>
            </w:r>
            <w:r>
              <w:rPr>
                <w:rFonts w:ascii="Times New Roman" w:hAnsi="Times New Roman" w:cs="Times New Roman"/>
                <w:sz w:val="24"/>
                <w:szCs w:val="24"/>
                <w:lang w:val="az-Latn-AZ"/>
              </w:rPr>
              <w:t>/l</w:t>
            </w:r>
          </w:p>
        </w:tc>
      </w:tr>
      <w:tr w:rsidR="00A65DAC" w:rsidTr="00A65D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hideMark/>
          </w:tcPr>
          <w:p w:rsidR="00A65DAC" w:rsidRDefault="00A65DAC" w:rsidP="00730F98">
            <w:pPr>
              <w:jc w:val="both"/>
              <w:rPr>
                <w:rFonts w:ascii="Times New Roman" w:hAnsi="Times New Roman" w:cs="Times New Roman" w:hint="default"/>
                <w:sz w:val="24"/>
                <w:szCs w:val="24"/>
                <w:lang w:val="az-Latn-AZ"/>
              </w:rPr>
            </w:pPr>
            <w:r>
              <w:rPr>
                <w:rFonts w:ascii="Times New Roman" w:hAnsi="Times New Roman" w:cs="Times New Roman" w:hint="default"/>
                <w:sz w:val="24"/>
                <w:szCs w:val="24"/>
                <w:lang w:val="az-Latn-AZ"/>
              </w:rPr>
              <w:t>EO%</w:t>
            </w:r>
          </w:p>
        </w:tc>
        <w:tc>
          <w:tcPr>
            <w:tcW w:w="3685" w:type="dxa"/>
            <w:hideMark/>
          </w:tcPr>
          <w:p w:rsidR="00A65DAC" w:rsidRDefault="00A65DAC" w:rsidP="00730F9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az-Latn-AZ"/>
              </w:rPr>
            </w:pPr>
            <w:r>
              <w:rPr>
                <w:rFonts w:ascii="Times New Roman" w:hAnsi="Times New Roman" w:cs="Times New Roman"/>
                <w:sz w:val="24"/>
                <w:szCs w:val="24"/>
                <w:lang w:val="az-Latn-AZ"/>
              </w:rPr>
              <w:t>Eozinofillərin miqdarı, %</w:t>
            </w:r>
          </w:p>
        </w:tc>
        <w:tc>
          <w:tcPr>
            <w:tcW w:w="2438" w:type="dxa"/>
            <w:hideMark/>
          </w:tcPr>
          <w:p w:rsidR="00A65DAC" w:rsidRDefault="00A65DAC" w:rsidP="00730F9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az-Latn-AZ"/>
              </w:rPr>
            </w:pPr>
            <w:r>
              <w:rPr>
                <w:rFonts w:ascii="Times New Roman" w:hAnsi="Times New Roman" w:cs="Times New Roman"/>
                <w:sz w:val="24"/>
                <w:szCs w:val="24"/>
                <w:lang w:val="az-Latn-AZ"/>
              </w:rPr>
              <w:t>0,5-5 %</w:t>
            </w:r>
          </w:p>
        </w:tc>
      </w:tr>
      <w:tr w:rsidR="00A65DAC" w:rsidTr="00A65D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hideMark/>
          </w:tcPr>
          <w:p w:rsidR="00A65DAC" w:rsidRDefault="00A65DAC" w:rsidP="00730F98">
            <w:pPr>
              <w:jc w:val="both"/>
              <w:rPr>
                <w:rFonts w:ascii="Times New Roman" w:hAnsi="Times New Roman" w:cs="Times New Roman" w:hint="default"/>
                <w:sz w:val="24"/>
                <w:szCs w:val="24"/>
                <w:lang w:val="az-Latn-AZ"/>
              </w:rPr>
            </w:pPr>
            <w:r>
              <w:rPr>
                <w:rFonts w:ascii="Times New Roman" w:hAnsi="Times New Roman" w:cs="Times New Roman" w:hint="default"/>
                <w:sz w:val="24"/>
                <w:szCs w:val="24"/>
                <w:lang w:val="az-Latn-AZ"/>
              </w:rPr>
              <w:t xml:space="preserve">EO# </w:t>
            </w:r>
          </w:p>
        </w:tc>
        <w:tc>
          <w:tcPr>
            <w:tcW w:w="3685" w:type="dxa"/>
            <w:hideMark/>
          </w:tcPr>
          <w:p w:rsidR="00A65DAC" w:rsidRDefault="00A65DAC" w:rsidP="00730F98">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az-Latn-AZ"/>
              </w:rPr>
            </w:pPr>
            <w:r>
              <w:rPr>
                <w:rFonts w:ascii="Times New Roman" w:hAnsi="Times New Roman" w:cs="Times New Roman"/>
                <w:sz w:val="24"/>
                <w:szCs w:val="24"/>
                <w:lang w:val="az-Latn-AZ"/>
              </w:rPr>
              <w:t>Eozinofillərin miqdarı, #</w:t>
            </w:r>
          </w:p>
        </w:tc>
        <w:tc>
          <w:tcPr>
            <w:tcW w:w="2438" w:type="dxa"/>
            <w:hideMark/>
          </w:tcPr>
          <w:p w:rsidR="00A65DAC" w:rsidRDefault="00A65DAC" w:rsidP="00730F98">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az-Latn-AZ"/>
              </w:rPr>
            </w:pPr>
            <w:r>
              <w:rPr>
                <w:rFonts w:ascii="Times New Roman" w:hAnsi="Times New Roman" w:cs="Times New Roman"/>
                <w:sz w:val="24"/>
                <w:szCs w:val="24"/>
                <w:lang w:val="az-Latn-AZ"/>
              </w:rPr>
              <w:t>0,02-0,30х10</w:t>
            </w:r>
            <w:r>
              <w:rPr>
                <w:rFonts w:ascii="Times New Roman" w:hAnsi="Times New Roman" w:cs="Times New Roman"/>
                <w:sz w:val="24"/>
                <w:szCs w:val="24"/>
                <w:vertAlign w:val="superscript"/>
                <w:lang w:val="az-Latn-AZ"/>
              </w:rPr>
              <w:t>9</w:t>
            </w:r>
            <w:r>
              <w:rPr>
                <w:rFonts w:ascii="Times New Roman" w:hAnsi="Times New Roman" w:cs="Times New Roman"/>
                <w:sz w:val="24"/>
                <w:szCs w:val="24"/>
                <w:lang w:val="az-Latn-AZ"/>
              </w:rPr>
              <w:t>/l</w:t>
            </w:r>
          </w:p>
        </w:tc>
      </w:tr>
      <w:tr w:rsidR="00A65DAC" w:rsidTr="00A65D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hideMark/>
          </w:tcPr>
          <w:p w:rsidR="00A65DAC" w:rsidRDefault="00A65DAC" w:rsidP="00730F98">
            <w:pPr>
              <w:jc w:val="both"/>
              <w:rPr>
                <w:rFonts w:ascii="Times New Roman" w:hAnsi="Times New Roman" w:cs="Times New Roman" w:hint="default"/>
                <w:sz w:val="24"/>
                <w:szCs w:val="24"/>
                <w:lang w:val="az-Latn-AZ"/>
              </w:rPr>
            </w:pPr>
            <w:r>
              <w:rPr>
                <w:rFonts w:ascii="Times New Roman" w:hAnsi="Times New Roman" w:cs="Times New Roman" w:hint="default"/>
                <w:sz w:val="24"/>
                <w:szCs w:val="24"/>
                <w:lang w:val="az-Latn-AZ"/>
              </w:rPr>
              <w:t>BA%</w:t>
            </w:r>
          </w:p>
        </w:tc>
        <w:tc>
          <w:tcPr>
            <w:tcW w:w="3685" w:type="dxa"/>
            <w:hideMark/>
          </w:tcPr>
          <w:p w:rsidR="00A65DAC" w:rsidRDefault="00A65DAC" w:rsidP="00730F9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az-Latn-AZ"/>
              </w:rPr>
            </w:pPr>
            <w:r>
              <w:rPr>
                <w:rFonts w:ascii="Times New Roman" w:hAnsi="Times New Roman" w:cs="Times New Roman"/>
                <w:sz w:val="24"/>
                <w:szCs w:val="24"/>
                <w:lang w:val="az-Latn-AZ"/>
              </w:rPr>
              <w:t>Bazofillərin miqdarı, %</w:t>
            </w:r>
          </w:p>
        </w:tc>
        <w:tc>
          <w:tcPr>
            <w:tcW w:w="2438" w:type="dxa"/>
            <w:hideMark/>
          </w:tcPr>
          <w:p w:rsidR="00A65DAC" w:rsidRDefault="00A65DAC" w:rsidP="00730F9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az-Latn-AZ"/>
              </w:rPr>
            </w:pPr>
            <w:r>
              <w:rPr>
                <w:rFonts w:ascii="Times New Roman" w:hAnsi="Times New Roman" w:cs="Times New Roman"/>
                <w:sz w:val="24"/>
                <w:szCs w:val="24"/>
                <w:lang w:val="az-Latn-AZ"/>
              </w:rPr>
              <w:t>0-1 %</w:t>
            </w:r>
          </w:p>
        </w:tc>
      </w:tr>
      <w:tr w:rsidR="00A65DAC" w:rsidTr="00A65D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hideMark/>
          </w:tcPr>
          <w:p w:rsidR="00A65DAC" w:rsidRDefault="00A65DAC" w:rsidP="00730F98">
            <w:pPr>
              <w:jc w:val="both"/>
              <w:rPr>
                <w:rFonts w:ascii="Times New Roman" w:hAnsi="Times New Roman" w:cs="Times New Roman" w:hint="default"/>
                <w:sz w:val="24"/>
                <w:szCs w:val="24"/>
                <w:lang w:val="az-Latn-AZ"/>
              </w:rPr>
            </w:pPr>
            <w:r>
              <w:rPr>
                <w:rFonts w:ascii="Times New Roman" w:hAnsi="Times New Roman" w:cs="Times New Roman" w:hint="default"/>
                <w:sz w:val="24"/>
                <w:szCs w:val="24"/>
                <w:lang w:val="az-Latn-AZ"/>
              </w:rPr>
              <w:t>BA#</w:t>
            </w:r>
          </w:p>
        </w:tc>
        <w:tc>
          <w:tcPr>
            <w:tcW w:w="3685" w:type="dxa"/>
            <w:hideMark/>
          </w:tcPr>
          <w:p w:rsidR="00A65DAC" w:rsidRDefault="00A65DAC" w:rsidP="00730F98">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az-Latn-AZ"/>
              </w:rPr>
            </w:pPr>
            <w:r>
              <w:rPr>
                <w:rFonts w:ascii="Times New Roman" w:hAnsi="Times New Roman" w:cs="Times New Roman"/>
                <w:sz w:val="24"/>
                <w:szCs w:val="24"/>
                <w:lang w:val="az-Latn-AZ"/>
              </w:rPr>
              <w:t>Bazofillərin miqdarı, #</w:t>
            </w:r>
          </w:p>
        </w:tc>
        <w:tc>
          <w:tcPr>
            <w:tcW w:w="2438" w:type="dxa"/>
            <w:hideMark/>
          </w:tcPr>
          <w:p w:rsidR="00A65DAC" w:rsidRDefault="00A65DAC" w:rsidP="00730F98">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az-Latn-AZ"/>
              </w:rPr>
            </w:pPr>
            <w:r>
              <w:rPr>
                <w:rFonts w:ascii="Times New Roman" w:hAnsi="Times New Roman" w:cs="Times New Roman"/>
                <w:sz w:val="24"/>
                <w:szCs w:val="24"/>
                <w:lang w:val="az-Latn-AZ"/>
              </w:rPr>
              <w:t>0-0,065х10</w:t>
            </w:r>
            <w:r>
              <w:rPr>
                <w:rFonts w:ascii="Times New Roman" w:hAnsi="Times New Roman" w:cs="Times New Roman"/>
                <w:sz w:val="24"/>
                <w:szCs w:val="24"/>
                <w:vertAlign w:val="superscript"/>
                <w:lang w:val="az-Latn-AZ"/>
              </w:rPr>
              <w:t>9</w:t>
            </w:r>
            <w:r>
              <w:rPr>
                <w:rFonts w:ascii="Times New Roman" w:hAnsi="Times New Roman" w:cs="Times New Roman"/>
                <w:sz w:val="24"/>
                <w:szCs w:val="24"/>
                <w:lang w:val="az-Latn-AZ"/>
              </w:rPr>
              <w:t>/l</w:t>
            </w:r>
          </w:p>
        </w:tc>
      </w:tr>
      <w:tr w:rsidR="00A65DAC" w:rsidRPr="005C481A" w:rsidTr="00A65D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hideMark/>
          </w:tcPr>
          <w:p w:rsidR="00A65DAC" w:rsidRDefault="00A65DAC" w:rsidP="00730F98">
            <w:pPr>
              <w:jc w:val="both"/>
              <w:rPr>
                <w:rFonts w:ascii="Times New Roman" w:hAnsi="Times New Roman" w:cs="Times New Roman" w:hint="default"/>
                <w:sz w:val="24"/>
                <w:szCs w:val="24"/>
                <w:lang w:val="az-Latn-AZ"/>
              </w:rPr>
            </w:pPr>
            <w:r>
              <w:rPr>
                <w:rFonts w:ascii="Times New Roman" w:hAnsi="Times New Roman" w:cs="Times New Roman" w:hint="default"/>
                <w:sz w:val="24"/>
                <w:szCs w:val="24"/>
                <w:lang w:val="az-Latn-AZ"/>
              </w:rPr>
              <w:t xml:space="preserve">ESR - Erythrocyte Sedimentation Rate </w:t>
            </w:r>
          </w:p>
        </w:tc>
        <w:tc>
          <w:tcPr>
            <w:tcW w:w="3685" w:type="dxa"/>
            <w:hideMark/>
          </w:tcPr>
          <w:p w:rsidR="00A65DAC" w:rsidRDefault="00A65DAC" w:rsidP="00730F9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az-Latn-AZ"/>
              </w:rPr>
            </w:pPr>
            <w:r>
              <w:rPr>
                <w:rFonts w:ascii="Times New Roman" w:hAnsi="Times New Roman" w:cs="Times New Roman"/>
                <w:sz w:val="24"/>
                <w:szCs w:val="24"/>
                <w:lang w:val="az-Latn-AZ"/>
              </w:rPr>
              <w:t>Eritrositlərin Çökmə Sürəti (EÇS)</w:t>
            </w:r>
          </w:p>
        </w:tc>
        <w:tc>
          <w:tcPr>
            <w:tcW w:w="2438" w:type="dxa"/>
            <w:hideMark/>
          </w:tcPr>
          <w:p w:rsidR="00A65DAC" w:rsidRDefault="00A65DAC" w:rsidP="00730F9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az-Latn-AZ"/>
              </w:rPr>
            </w:pPr>
            <w:r>
              <w:rPr>
                <w:rFonts w:ascii="Times New Roman" w:hAnsi="Times New Roman" w:cs="Times New Roman"/>
                <w:sz w:val="24"/>
                <w:szCs w:val="24"/>
                <w:lang w:val="az-Latn-AZ"/>
              </w:rPr>
              <w:t>Q: 2-15 mm/saat</w:t>
            </w:r>
          </w:p>
          <w:p w:rsidR="00A65DAC" w:rsidRDefault="00A65DAC" w:rsidP="00730F9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az-Latn-AZ"/>
              </w:rPr>
            </w:pPr>
            <w:r>
              <w:rPr>
                <w:rFonts w:ascii="Times New Roman" w:hAnsi="Times New Roman" w:cs="Times New Roman"/>
                <w:sz w:val="24"/>
                <w:szCs w:val="24"/>
                <w:lang w:val="az-Latn-AZ"/>
              </w:rPr>
              <w:t>K: 1-10 mm/saat</w:t>
            </w:r>
          </w:p>
        </w:tc>
      </w:tr>
    </w:tbl>
    <w:p w:rsidR="00A65DAC" w:rsidRDefault="00A65DAC" w:rsidP="00730F98">
      <w:pPr>
        <w:spacing w:line="240" w:lineRule="auto"/>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 #- hüceyrələrin mütləq sayı</w:t>
      </w:r>
    </w:p>
    <w:p w:rsidR="007159D5" w:rsidRDefault="007159D5" w:rsidP="00730F98">
      <w:pPr>
        <w:spacing w:line="240" w:lineRule="auto"/>
        <w:ind w:firstLine="708"/>
        <w:jc w:val="both"/>
        <w:rPr>
          <w:rFonts w:ascii="Times New Roman" w:hAnsi="Times New Roman" w:cs="Times New Roman"/>
          <w:sz w:val="28"/>
          <w:szCs w:val="28"/>
          <w:lang w:val="az-Latn-AZ"/>
        </w:rPr>
      </w:pPr>
      <w:r w:rsidRPr="007159D5">
        <w:rPr>
          <w:rFonts w:ascii="Times New Roman" w:hAnsi="Times New Roman" w:cs="Times New Roman"/>
          <w:color w:val="FF0000"/>
          <w:sz w:val="28"/>
          <w:szCs w:val="28"/>
          <w:lang w:val="az-Latn-AZ"/>
        </w:rPr>
        <w:t xml:space="preserve">Yuxarıdakı cədvəldə verilmış göstəricilər və onların mahiyyəti haqqında məlumat patoloji fisiologiya kursunda geniş şəkildə açıqlanmışdır.  </w:t>
      </w:r>
    </w:p>
    <w:p w:rsidR="007159D5" w:rsidRPr="007159D5" w:rsidRDefault="00A039BF"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Anemiyaların bir çox</w:t>
      </w:r>
      <w:r w:rsidR="007159D5">
        <w:rPr>
          <w:rFonts w:ascii="Times New Roman" w:hAnsi="Times New Roman" w:cs="Times New Roman"/>
          <w:sz w:val="28"/>
          <w:szCs w:val="28"/>
          <w:lang w:val="az-Latn-AZ"/>
        </w:rPr>
        <w:t xml:space="preserve"> növləri mövcuddur</w:t>
      </w:r>
      <w:r>
        <w:rPr>
          <w:rFonts w:ascii="Times New Roman" w:hAnsi="Times New Roman" w:cs="Times New Roman"/>
          <w:sz w:val="28"/>
          <w:szCs w:val="28"/>
          <w:lang w:val="az-Latn-AZ"/>
        </w:rPr>
        <w:t>. Bəzən anemiyaların differensasiyası bu göstəricilərin dəyişmə səviyyəsinə əsaslanır.</w:t>
      </w:r>
    </w:p>
    <w:p w:rsidR="00A65DAC" w:rsidRDefault="007159D5" w:rsidP="00730F98">
      <w:pPr>
        <w:spacing w:line="240" w:lineRule="auto"/>
        <w:jc w:val="both"/>
        <w:rPr>
          <w:rFonts w:ascii="Times New Roman" w:hAnsi="Times New Roman" w:cs="Times New Roman"/>
          <w:b/>
          <w:bCs/>
          <w:iCs/>
          <w:color w:val="161616"/>
          <w:sz w:val="24"/>
          <w:szCs w:val="24"/>
          <w:lang w:val="az-Latn-AZ"/>
        </w:rPr>
      </w:pPr>
      <w:r>
        <w:rPr>
          <w:rFonts w:ascii="Times New Roman" w:hAnsi="Times New Roman" w:cs="Times New Roman"/>
          <w:b/>
          <w:bCs/>
          <w:iCs/>
          <w:color w:val="161616"/>
          <w:sz w:val="24"/>
          <w:szCs w:val="24"/>
          <w:lang w:val="az-Latn-AZ"/>
        </w:rPr>
        <w:t xml:space="preserve">Anemiyaların </w:t>
      </w:r>
      <w:r w:rsidR="00A65DAC">
        <w:rPr>
          <w:rFonts w:ascii="Times New Roman" w:hAnsi="Times New Roman" w:cs="Times New Roman"/>
          <w:b/>
          <w:bCs/>
          <w:iCs/>
          <w:color w:val="161616"/>
          <w:sz w:val="24"/>
          <w:szCs w:val="24"/>
          <w:lang w:val="az-Latn-AZ"/>
        </w:rPr>
        <w:t xml:space="preserve">МCV-dən asılı olaraq differensasiyası:   </w:t>
      </w:r>
    </w:p>
    <w:tbl>
      <w:tblPr>
        <w:tblStyle w:val="-21"/>
        <w:tblW w:w="9576" w:type="dxa"/>
        <w:tblLook w:val="04A0" w:firstRow="1" w:lastRow="0" w:firstColumn="1" w:lastColumn="0" w:noHBand="0" w:noVBand="1"/>
      </w:tblPr>
      <w:tblGrid>
        <w:gridCol w:w="3192"/>
        <w:gridCol w:w="3192"/>
        <w:gridCol w:w="3192"/>
      </w:tblGrid>
      <w:tr w:rsidR="00A65DAC" w:rsidRPr="005C481A" w:rsidTr="00A65D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A65DAC" w:rsidRDefault="00A65DAC" w:rsidP="00730F98">
            <w:pPr>
              <w:autoSpaceDE w:val="0"/>
              <w:autoSpaceDN w:val="0"/>
              <w:adjustRightInd w:val="0"/>
              <w:jc w:val="both"/>
              <w:rPr>
                <w:rFonts w:ascii="Times New Roman" w:hAnsi="Times New Roman" w:cs="Times New Roman" w:hint="default"/>
                <w:iCs/>
                <w:color w:val="161616"/>
                <w:sz w:val="24"/>
                <w:szCs w:val="24"/>
                <w:lang w:val="az-Latn-AZ"/>
              </w:rPr>
            </w:pPr>
          </w:p>
          <w:p w:rsidR="00A65DAC" w:rsidRDefault="00A65DAC" w:rsidP="00730F98">
            <w:pPr>
              <w:autoSpaceDE w:val="0"/>
              <w:autoSpaceDN w:val="0"/>
              <w:adjustRightInd w:val="0"/>
              <w:jc w:val="both"/>
              <w:rPr>
                <w:rFonts w:ascii="Times New Roman" w:hAnsi="Times New Roman" w:cs="Times New Roman" w:hint="default"/>
                <w:color w:val="161616"/>
                <w:sz w:val="24"/>
                <w:szCs w:val="24"/>
                <w:lang w:val="az-Latn-AZ"/>
              </w:rPr>
            </w:pPr>
            <w:r>
              <w:rPr>
                <w:rFonts w:ascii="Times New Roman" w:hAnsi="Times New Roman" w:cs="Times New Roman" w:hint="default"/>
                <w:iCs/>
                <w:color w:val="161616"/>
                <w:sz w:val="24"/>
                <w:szCs w:val="24"/>
                <w:lang w:val="az-Latn-AZ"/>
              </w:rPr>
              <w:t xml:space="preserve">МCV </w:t>
            </w:r>
            <w:r>
              <w:rPr>
                <w:rFonts w:ascii="Times New Roman" w:hAnsi="Times New Roman" w:cs="Times New Roman" w:hint="default"/>
                <w:color w:val="161616"/>
                <w:sz w:val="24"/>
                <w:szCs w:val="24"/>
                <w:lang w:val="az-Latn-AZ"/>
              </w:rPr>
              <w:t>&lt; 80 fl</w:t>
            </w:r>
          </w:p>
          <w:p w:rsidR="00A65DAC" w:rsidRDefault="00A65DAC" w:rsidP="00730F98">
            <w:pPr>
              <w:jc w:val="both"/>
              <w:rPr>
                <w:rFonts w:ascii="Times New Roman" w:hAnsi="Times New Roman" w:cs="Times New Roman" w:hint="default"/>
                <w:sz w:val="24"/>
                <w:szCs w:val="24"/>
                <w:lang w:val="az-Latn-AZ"/>
              </w:rPr>
            </w:pPr>
            <w:r>
              <w:rPr>
                <w:rFonts w:ascii="Times New Roman" w:hAnsi="Times New Roman" w:cs="Times New Roman" w:hint="default"/>
                <w:sz w:val="24"/>
                <w:szCs w:val="24"/>
                <w:lang w:val="az-Latn-AZ"/>
              </w:rPr>
              <w:t>Mikrositar anemiyalar</w:t>
            </w:r>
          </w:p>
        </w:tc>
        <w:tc>
          <w:tcPr>
            <w:tcW w:w="3192" w:type="dxa"/>
          </w:tcPr>
          <w:p w:rsidR="00A65DAC" w:rsidRDefault="00A65DAC" w:rsidP="00730F98">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hint="default"/>
                <w:iCs/>
                <w:color w:val="161616"/>
                <w:sz w:val="24"/>
                <w:szCs w:val="24"/>
                <w:lang w:val="az-Latn-AZ"/>
              </w:rPr>
            </w:pPr>
          </w:p>
          <w:p w:rsidR="00A65DAC" w:rsidRDefault="00A65DAC" w:rsidP="00730F98">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hint="default"/>
                <w:color w:val="161616"/>
                <w:sz w:val="24"/>
                <w:szCs w:val="24"/>
                <w:lang w:val="az-Latn-AZ"/>
              </w:rPr>
            </w:pPr>
            <w:r>
              <w:rPr>
                <w:rFonts w:ascii="Times New Roman" w:hAnsi="Times New Roman" w:cs="Times New Roman" w:hint="default"/>
                <w:iCs/>
                <w:color w:val="161616"/>
                <w:sz w:val="24"/>
                <w:szCs w:val="24"/>
                <w:lang w:val="az-Latn-AZ"/>
              </w:rPr>
              <w:t>MCV 80</w:t>
            </w:r>
            <w:r>
              <w:rPr>
                <w:rFonts w:ascii="Times New Roman" w:hAnsi="Times New Roman" w:cs="Times New Roman" w:hint="default"/>
                <w:color w:val="161616"/>
                <w:sz w:val="24"/>
                <w:szCs w:val="24"/>
                <w:lang w:val="az-Latn-AZ"/>
              </w:rPr>
              <w:t>–100 fl</w:t>
            </w:r>
          </w:p>
          <w:p w:rsidR="00A65DAC" w:rsidRDefault="00A65DAC" w:rsidP="00730F9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hint="default"/>
                <w:sz w:val="24"/>
                <w:szCs w:val="24"/>
                <w:lang w:val="az-Latn-AZ"/>
              </w:rPr>
            </w:pPr>
            <w:r>
              <w:rPr>
                <w:rFonts w:ascii="Times New Roman" w:hAnsi="Times New Roman" w:cs="Times New Roman" w:hint="default"/>
                <w:sz w:val="24"/>
                <w:szCs w:val="24"/>
                <w:lang w:val="az-Latn-AZ"/>
              </w:rPr>
              <w:t>Normositar anemiyalar</w:t>
            </w:r>
          </w:p>
        </w:tc>
        <w:tc>
          <w:tcPr>
            <w:tcW w:w="3192" w:type="dxa"/>
          </w:tcPr>
          <w:p w:rsidR="00A65DAC" w:rsidRDefault="00A65DAC" w:rsidP="00730F98">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hint="default"/>
                <w:iCs/>
                <w:color w:val="161616"/>
                <w:sz w:val="24"/>
                <w:szCs w:val="24"/>
                <w:lang w:val="az-Latn-AZ"/>
              </w:rPr>
            </w:pPr>
          </w:p>
          <w:p w:rsidR="00A65DAC" w:rsidRDefault="00A65DAC" w:rsidP="00730F98">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hint="default"/>
                <w:color w:val="161616"/>
                <w:sz w:val="24"/>
                <w:szCs w:val="24"/>
                <w:lang w:val="az-Latn-AZ"/>
              </w:rPr>
            </w:pPr>
            <w:r>
              <w:rPr>
                <w:rFonts w:ascii="Times New Roman" w:hAnsi="Times New Roman" w:cs="Times New Roman" w:hint="default"/>
                <w:iCs/>
                <w:color w:val="161616"/>
                <w:sz w:val="24"/>
                <w:szCs w:val="24"/>
                <w:lang w:val="az-Latn-AZ"/>
              </w:rPr>
              <w:t>MCV ˃</w:t>
            </w:r>
            <w:r>
              <w:rPr>
                <w:rFonts w:ascii="Times New Roman" w:hAnsi="Times New Roman" w:cs="Times New Roman" w:hint="default"/>
                <w:color w:val="161616"/>
                <w:sz w:val="24"/>
                <w:szCs w:val="24"/>
                <w:lang w:val="az-Latn-AZ"/>
              </w:rPr>
              <w:t>100 fl</w:t>
            </w:r>
          </w:p>
          <w:p w:rsidR="00A65DAC" w:rsidRDefault="00A65DAC" w:rsidP="00730F9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hint="default"/>
                <w:sz w:val="24"/>
                <w:szCs w:val="24"/>
                <w:lang w:val="az-Latn-AZ"/>
              </w:rPr>
            </w:pPr>
            <w:r>
              <w:rPr>
                <w:rFonts w:ascii="Times New Roman" w:hAnsi="Times New Roman" w:cs="Times New Roman" w:hint="default"/>
                <w:sz w:val="24"/>
                <w:szCs w:val="24"/>
                <w:lang w:val="az-Latn-AZ"/>
              </w:rPr>
              <w:t>Makrositar anemiyalar</w:t>
            </w:r>
          </w:p>
        </w:tc>
      </w:tr>
      <w:tr w:rsidR="00A65DAC" w:rsidTr="00A65D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A65DAC" w:rsidRDefault="00A65DAC" w:rsidP="00730F98">
            <w:pPr>
              <w:autoSpaceDE w:val="0"/>
              <w:autoSpaceDN w:val="0"/>
              <w:adjustRightInd w:val="0"/>
              <w:jc w:val="both"/>
              <w:rPr>
                <w:rFonts w:ascii="Times New Roman" w:hAnsi="Times New Roman" w:cs="Times New Roman" w:hint="default"/>
                <w:b w:val="0"/>
                <w:color w:val="161616"/>
                <w:sz w:val="24"/>
                <w:szCs w:val="24"/>
                <w:lang w:val="az-Latn-AZ"/>
              </w:rPr>
            </w:pPr>
          </w:p>
          <w:p w:rsidR="00A65DAC" w:rsidRDefault="00A65DAC" w:rsidP="00730F98">
            <w:pPr>
              <w:autoSpaceDE w:val="0"/>
              <w:autoSpaceDN w:val="0"/>
              <w:adjustRightInd w:val="0"/>
              <w:jc w:val="both"/>
              <w:rPr>
                <w:rFonts w:ascii="Times New Roman" w:hAnsi="Times New Roman" w:cs="Times New Roman" w:hint="default"/>
                <w:b w:val="0"/>
                <w:color w:val="161616"/>
                <w:sz w:val="24"/>
                <w:szCs w:val="24"/>
                <w:lang w:val="az-Latn-AZ"/>
              </w:rPr>
            </w:pPr>
            <w:r>
              <w:rPr>
                <w:rFonts w:ascii="Times New Roman" w:hAnsi="Times New Roman" w:cs="Times New Roman" w:hint="default"/>
                <w:b w:val="0"/>
                <w:color w:val="161616"/>
                <w:sz w:val="24"/>
                <w:szCs w:val="24"/>
                <w:lang w:val="az-Latn-AZ"/>
              </w:rPr>
              <w:t>Dəmir defisitli anemiya</w:t>
            </w:r>
          </w:p>
          <w:p w:rsidR="00A65DAC" w:rsidRDefault="00A65DAC" w:rsidP="00730F98">
            <w:pPr>
              <w:autoSpaceDE w:val="0"/>
              <w:autoSpaceDN w:val="0"/>
              <w:adjustRightInd w:val="0"/>
              <w:jc w:val="both"/>
              <w:rPr>
                <w:rFonts w:ascii="Times New Roman" w:hAnsi="Times New Roman" w:cs="Times New Roman" w:hint="default"/>
                <w:b w:val="0"/>
                <w:color w:val="161616"/>
                <w:sz w:val="24"/>
                <w:szCs w:val="24"/>
                <w:lang w:val="az-Latn-AZ"/>
              </w:rPr>
            </w:pPr>
            <w:r>
              <w:rPr>
                <w:rFonts w:ascii="Times New Roman" w:hAnsi="Times New Roman" w:cs="Times New Roman" w:hint="default"/>
                <w:b w:val="0"/>
                <w:color w:val="161616"/>
                <w:sz w:val="24"/>
                <w:szCs w:val="24"/>
                <w:lang w:val="az-Latn-AZ"/>
              </w:rPr>
              <w:t>Talassemiya</w:t>
            </w:r>
          </w:p>
          <w:p w:rsidR="00A65DAC" w:rsidRDefault="00A65DAC" w:rsidP="00730F98">
            <w:pPr>
              <w:autoSpaceDE w:val="0"/>
              <w:autoSpaceDN w:val="0"/>
              <w:adjustRightInd w:val="0"/>
              <w:jc w:val="both"/>
              <w:rPr>
                <w:rFonts w:ascii="Times New Roman" w:hAnsi="Times New Roman" w:cs="Times New Roman" w:hint="default"/>
                <w:b w:val="0"/>
                <w:color w:val="161616"/>
                <w:sz w:val="24"/>
                <w:szCs w:val="24"/>
                <w:lang w:val="az-Latn-AZ"/>
              </w:rPr>
            </w:pPr>
            <w:r>
              <w:rPr>
                <w:rFonts w:ascii="Times New Roman" w:hAnsi="Times New Roman" w:cs="Times New Roman" w:hint="default"/>
                <w:b w:val="0"/>
                <w:color w:val="161616"/>
                <w:sz w:val="24"/>
                <w:szCs w:val="24"/>
                <w:lang w:val="az-Latn-AZ"/>
              </w:rPr>
              <w:t>Xroniki xəstəliklərdə anemiya</w:t>
            </w:r>
          </w:p>
          <w:p w:rsidR="00A65DAC" w:rsidRDefault="00A65DAC" w:rsidP="00730F98">
            <w:pPr>
              <w:autoSpaceDE w:val="0"/>
              <w:autoSpaceDN w:val="0"/>
              <w:adjustRightInd w:val="0"/>
              <w:jc w:val="both"/>
              <w:rPr>
                <w:rFonts w:ascii="Times New Roman" w:hAnsi="Times New Roman" w:cs="Times New Roman" w:hint="default"/>
                <w:b w:val="0"/>
                <w:sz w:val="24"/>
                <w:szCs w:val="24"/>
                <w:lang w:val="az-Latn-AZ"/>
              </w:rPr>
            </w:pPr>
            <w:r>
              <w:rPr>
                <w:rFonts w:ascii="Times New Roman" w:hAnsi="Times New Roman" w:cs="Times New Roman" w:hint="default"/>
                <w:b w:val="0"/>
                <w:sz w:val="24"/>
                <w:szCs w:val="24"/>
                <w:lang w:val="az-Latn-AZ"/>
              </w:rPr>
              <w:t>Sideroblastik (sideroaxrestik) anemiya</w:t>
            </w:r>
          </w:p>
        </w:tc>
        <w:tc>
          <w:tcPr>
            <w:tcW w:w="3192" w:type="dxa"/>
          </w:tcPr>
          <w:p w:rsidR="00A65DAC" w:rsidRDefault="00A65DAC" w:rsidP="00730F9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61616"/>
                <w:sz w:val="24"/>
                <w:szCs w:val="24"/>
                <w:lang w:val="az-Latn-AZ"/>
              </w:rPr>
            </w:pPr>
          </w:p>
          <w:p w:rsidR="00A65DAC" w:rsidRDefault="00A65DAC" w:rsidP="00730F9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61616"/>
                <w:sz w:val="24"/>
                <w:szCs w:val="24"/>
                <w:lang w:val="az-Latn-AZ"/>
              </w:rPr>
            </w:pPr>
            <w:r>
              <w:rPr>
                <w:rFonts w:ascii="Times New Roman" w:hAnsi="Times New Roman" w:cs="Times New Roman"/>
                <w:color w:val="161616"/>
                <w:sz w:val="24"/>
                <w:szCs w:val="24"/>
                <w:lang w:val="az-Latn-AZ"/>
              </w:rPr>
              <w:t>Kəskin posthemorragik anemiya</w:t>
            </w:r>
          </w:p>
          <w:p w:rsidR="00A65DAC" w:rsidRDefault="00A65DAC" w:rsidP="00730F9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61616"/>
                <w:sz w:val="24"/>
                <w:szCs w:val="24"/>
                <w:lang w:val="az-Latn-AZ"/>
              </w:rPr>
            </w:pPr>
            <w:r>
              <w:rPr>
                <w:rFonts w:ascii="Times New Roman" w:hAnsi="Times New Roman" w:cs="Times New Roman"/>
                <w:color w:val="161616"/>
                <w:sz w:val="24"/>
                <w:szCs w:val="24"/>
                <w:lang w:val="az-Latn-AZ"/>
              </w:rPr>
              <w:t>Aplastik anemiya</w:t>
            </w:r>
          </w:p>
          <w:p w:rsidR="00A65DAC" w:rsidRDefault="00A65DAC" w:rsidP="00730F9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61616"/>
                <w:sz w:val="24"/>
                <w:szCs w:val="24"/>
                <w:lang w:val="az-Latn-AZ"/>
              </w:rPr>
            </w:pPr>
            <w:r>
              <w:rPr>
                <w:rFonts w:ascii="Times New Roman" w:hAnsi="Times New Roman" w:cs="Times New Roman"/>
                <w:color w:val="161616"/>
                <w:sz w:val="24"/>
                <w:szCs w:val="24"/>
                <w:lang w:val="az-Latn-AZ"/>
              </w:rPr>
              <w:t xml:space="preserve">Hemolitik anemiyalar </w:t>
            </w:r>
          </w:p>
          <w:p w:rsidR="00A65DAC" w:rsidRDefault="00A65DAC" w:rsidP="00730F9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az-Latn-AZ"/>
              </w:rPr>
            </w:pPr>
            <w:r>
              <w:rPr>
                <w:rFonts w:ascii="Times New Roman" w:hAnsi="Times New Roman" w:cs="Times New Roman"/>
                <w:color w:val="161616"/>
                <w:sz w:val="24"/>
                <w:szCs w:val="24"/>
                <w:lang w:val="az-Latn-AZ"/>
              </w:rPr>
              <w:t>İrsi dizeritropoetik anemiyalar</w:t>
            </w:r>
          </w:p>
        </w:tc>
        <w:tc>
          <w:tcPr>
            <w:tcW w:w="3192" w:type="dxa"/>
          </w:tcPr>
          <w:p w:rsidR="00A65DAC" w:rsidRDefault="00A65DAC" w:rsidP="00730F9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61616"/>
                <w:sz w:val="24"/>
                <w:szCs w:val="24"/>
                <w:lang w:val="az-Latn-AZ"/>
              </w:rPr>
            </w:pPr>
          </w:p>
          <w:p w:rsidR="00A65DAC" w:rsidRDefault="00A65DAC" w:rsidP="00730F9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61616"/>
                <w:sz w:val="24"/>
                <w:szCs w:val="24"/>
                <w:lang w:val="az-Latn-AZ"/>
              </w:rPr>
            </w:pPr>
            <w:r>
              <w:rPr>
                <w:rFonts w:ascii="Times New Roman" w:hAnsi="Times New Roman" w:cs="Times New Roman"/>
                <w:color w:val="161616"/>
                <w:sz w:val="24"/>
                <w:szCs w:val="24"/>
                <w:lang w:val="az-Latn-AZ"/>
              </w:rPr>
              <w:t>Meqaloblastik anemiya</w:t>
            </w:r>
          </w:p>
          <w:p w:rsidR="00A65DAC" w:rsidRDefault="00A65DAC" w:rsidP="00730F9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61616"/>
                <w:sz w:val="24"/>
                <w:szCs w:val="24"/>
                <w:lang w:val="az-Latn-AZ"/>
              </w:rPr>
            </w:pPr>
            <w:r>
              <w:rPr>
                <w:rFonts w:ascii="Times New Roman" w:hAnsi="Times New Roman" w:cs="Times New Roman"/>
                <w:color w:val="161616"/>
                <w:sz w:val="24"/>
                <w:szCs w:val="24"/>
                <w:lang w:val="az-Latn-AZ"/>
              </w:rPr>
              <w:t>Aplastik anemiya</w:t>
            </w:r>
          </w:p>
          <w:p w:rsidR="00A65DAC" w:rsidRDefault="00A65DAC" w:rsidP="00730F9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61616"/>
                <w:sz w:val="24"/>
                <w:szCs w:val="24"/>
                <w:lang w:val="az-Latn-AZ"/>
              </w:rPr>
            </w:pPr>
            <w:r>
              <w:rPr>
                <w:rFonts w:ascii="Times New Roman" w:hAnsi="Times New Roman" w:cs="Times New Roman"/>
                <w:color w:val="161616"/>
                <w:sz w:val="24"/>
                <w:szCs w:val="24"/>
                <w:lang w:val="az-Latn-AZ"/>
              </w:rPr>
              <w:t>(irsi formalar)</w:t>
            </w:r>
          </w:p>
          <w:p w:rsidR="00A65DAC" w:rsidRDefault="00A65DAC" w:rsidP="00730F9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61616"/>
                <w:sz w:val="24"/>
                <w:szCs w:val="24"/>
                <w:lang w:val="az-Latn-AZ"/>
              </w:rPr>
            </w:pPr>
            <w:r>
              <w:rPr>
                <w:rFonts w:ascii="Times New Roman" w:hAnsi="Times New Roman" w:cs="Times New Roman"/>
                <w:color w:val="161616"/>
                <w:sz w:val="24"/>
                <w:szCs w:val="24"/>
                <w:lang w:val="az-Latn-AZ"/>
              </w:rPr>
              <w:t>Xroniki hemoliz ilə müşayiət olunan hemolitik anemiyalar</w:t>
            </w:r>
          </w:p>
          <w:p w:rsidR="00A65DAC" w:rsidRDefault="00A65DAC" w:rsidP="00730F9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az-Latn-AZ"/>
              </w:rPr>
            </w:pPr>
            <w:r>
              <w:rPr>
                <w:rFonts w:ascii="Times New Roman" w:hAnsi="Times New Roman" w:cs="Times New Roman"/>
                <w:color w:val="161616"/>
                <w:sz w:val="24"/>
                <w:szCs w:val="24"/>
                <w:lang w:val="az-Latn-AZ"/>
              </w:rPr>
              <w:t>Mielodisplastik sindrom</w:t>
            </w:r>
          </w:p>
        </w:tc>
      </w:tr>
    </w:tbl>
    <w:p w:rsidR="00A65DAC" w:rsidRDefault="00A65DAC" w:rsidP="00730F98">
      <w:pPr>
        <w:pStyle w:val="a9"/>
        <w:spacing w:line="240" w:lineRule="auto"/>
        <w:jc w:val="both"/>
        <w:rPr>
          <w:rFonts w:ascii="Times New Roman" w:hAnsi="Times New Roman" w:cs="Times New Roman"/>
          <w:b/>
          <w:sz w:val="28"/>
          <w:szCs w:val="28"/>
          <w:lang w:val="az-Latn-AZ"/>
        </w:rPr>
      </w:pPr>
    </w:p>
    <w:p w:rsidR="00A039BF" w:rsidRDefault="00A039BF" w:rsidP="00730F98">
      <w:pPr>
        <w:spacing w:line="240" w:lineRule="auto"/>
        <w:ind w:firstLine="708"/>
        <w:jc w:val="both"/>
        <w:rPr>
          <w:rFonts w:ascii="Times New Roman" w:hAnsi="Times New Roman" w:cs="Times New Roman"/>
          <w:b/>
          <w:bCs/>
          <w:color w:val="161616"/>
          <w:sz w:val="24"/>
          <w:szCs w:val="24"/>
          <w:lang w:val="az-Latn-AZ"/>
        </w:rPr>
      </w:pPr>
      <w:r>
        <w:rPr>
          <w:rFonts w:ascii="Times New Roman" w:hAnsi="Times New Roman" w:cs="Times New Roman"/>
          <w:sz w:val="28"/>
          <w:szCs w:val="28"/>
          <w:lang w:val="az-Latn-AZ"/>
        </w:rPr>
        <w:t xml:space="preserve">MCH və MCHC-dən asılı olaraq anemiyalar </w:t>
      </w:r>
      <w:r>
        <w:rPr>
          <w:rFonts w:ascii="Times New Roman" w:hAnsi="Times New Roman" w:cs="Times New Roman"/>
          <w:i/>
          <w:sz w:val="28"/>
          <w:szCs w:val="28"/>
          <w:lang w:val="az-Latn-AZ"/>
        </w:rPr>
        <w:t xml:space="preserve">normoxrom, hipoxrom </w:t>
      </w:r>
      <w:r>
        <w:rPr>
          <w:rFonts w:ascii="Times New Roman" w:hAnsi="Times New Roman" w:cs="Times New Roman"/>
          <w:sz w:val="28"/>
          <w:szCs w:val="28"/>
          <w:lang w:val="az-Latn-AZ"/>
        </w:rPr>
        <w:t>və</w:t>
      </w:r>
      <w:r>
        <w:rPr>
          <w:rFonts w:ascii="Times New Roman" w:hAnsi="Times New Roman" w:cs="Times New Roman"/>
          <w:i/>
          <w:sz w:val="28"/>
          <w:szCs w:val="28"/>
          <w:lang w:val="az-Latn-AZ"/>
        </w:rPr>
        <w:t xml:space="preserve"> hiperxrom </w:t>
      </w:r>
      <w:r>
        <w:rPr>
          <w:rFonts w:ascii="Times New Roman" w:hAnsi="Times New Roman" w:cs="Times New Roman"/>
          <w:sz w:val="28"/>
          <w:szCs w:val="28"/>
          <w:lang w:val="az-Latn-AZ"/>
        </w:rPr>
        <w:t xml:space="preserve"> növləri ayırd edilir. MHC-nin azalmasına dəmir defisitli anemiya, hemoglobinopatiyalar, sideroaxrestik anemiyalarda; artmasına isə - makrositar və xüsusilə meqaloblastik anemiyalarda rast gəlinir.</w:t>
      </w:r>
    </w:p>
    <w:p w:rsidR="00A65DAC" w:rsidRDefault="00A65DAC" w:rsidP="00730F98">
      <w:pPr>
        <w:spacing w:line="240" w:lineRule="auto"/>
        <w:ind w:firstLine="708"/>
        <w:jc w:val="both"/>
        <w:rPr>
          <w:rFonts w:ascii="Times New Roman" w:hAnsi="Times New Roman" w:cs="Times New Roman"/>
          <w:b/>
          <w:sz w:val="28"/>
          <w:szCs w:val="28"/>
          <w:lang w:val="az-Latn-AZ"/>
        </w:rPr>
      </w:pPr>
      <w:r>
        <w:rPr>
          <w:rFonts w:ascii="Times New Roman" w:hAnsi="Times New Roman" w:cs="Times New Roman"/>
          <w:b/>
          <w:sz w:val="28"/>
          <w:szCs w:val="28"/>
          <w:lang w:val="az-Latn-AZ"/>
        </w:rPr>
        <w:t>Anemiyanın MHC-MCHC-dən asılı olan morfoloji növləri</w:t>
      </w:r>
    </w:p>
    <w:tbl>
      <w:tblPr>
        <w:tblStyle w:val="-21"/>
        <w:tblW w:w="0" w:type="auto"/>
        <w:tblInd w:w="708" w:type="dxa"/>
        <w:tblLook w:val="04A0" w:firstRow="1" w:lastRow="0" w:firstColumn="1" w:lastColumn="0" w:noHBand="0" w:noVBand="1"/>
      </w:tblPr>
      <w:tblGrid>
        <w:gridCol w:w="2268"/>
        <w:gridCol w:w="2410"/>
        <w:gridCol w:w="2410"/>
      </w:tblGrid>
      <w:tr w:rsidR="00A65DAC" w:rsidTr="00A65D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A65DAC" w:rsidRDefault="00A65DAC" w:rsidP="00730F98">
            <w:pPr>
              <w:jc w:val="both"/>
              <w:rPr>
                <w:rFonts w:ascii="Times New Roman" w:hAnsi="Times New Roman" w:cs="Times New Roman" w:hint="default"/>
                <w:color w:val="161616"/>
                <w:sz w:val="24"/>
                <w:szCs w:val="24"/>
                <w:lang w:val="az-Latn-AZ"/>
              </w:rPr>
            </w:pPr>
          </w:p>
          <w:p w:rsidR="00A65DAC" w:rsidRDefault="00A65DAC" w:rsidP="00730F98">
            <w:pPr>
              <w:jc w:val="both"/>
              <w:rPr>
                <w:rFonts w:ascii="Times New Roman" w:hAnsi="Times New Roman" w:cs="Times New Roman" w:hint="default"/>
                <w:sz w:val="24"/>
                <w:szCs w:val="24"/>
                <w:lang w:val="az-Latn-AZ"/>
              </w:rPr>
            </w:pPr>
            <w:r>
              <w:rPr>
                <w:rFonts w:ascii="Times New Roman" w:hAnsi="Times New Roman" w:cs="Times New Roman" w:hint="default"/>
                <w:color w:val="161616"/>
                <w:sz w:val="24"/>
                <w:szCs w:val="24"/>
                <w:lang w:val="az-Latn-AZ"/>
              </w:rPr>
              <w:t xml:space="preserve">Hipoxrom </w:t>
            </w:r>
          </w:p>
        </w:tc>
        <w:tc>
          <w:tcPr>
            <w:tcW w:w="2410" w:type="dxa"/>
          </w:tcPr>
          <w:p w:rsidR="00A65DAC" w:rsidRDefault="00A65DAC" w:rsidP="00730F9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hint="default"/>
                <w:color w:val="161616"/>
                <w:sz w:val="24"/>
                <w:szCs w:val="24"/>
                <w:lang w:val="az-Latn-AZ"/>
              </w:rPr>
            </w:pPr>
          </w:p>
          <w:p w:rsidR="00A65DAC" w:rsidRDefault="00A65DAC" w:rsidP="00730F9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hint="default"/>
                <w:sz w:val="24"/>
                <w:szCs w:val="24"/>
                <w:lang w:val="az-Latn-AZ"/>
              </w:rPr>
            </w:pPr>
            <w:r>
              <w:rPr>
                <w:rFonts w:ascii="Times New Roman" w:hAnsi="Times New Roman" w:cs="Times New Roman" w:hint="default"/>
                <w:sz w:val="24"/>
                <w:szCs w:val="24"/>
                <w:lang w:val="az-Latn-AZ"/>
              </w:rPr>
              <w:t>Normoxrom</w:t>
            </w:r>
          </w:p>
        </w:tc>
        <w:tc>
          <w:tcPr>
            <w:tcW w:w="2410" w:type="dxa"/>
          </w:tcPr>
          <w:p w:rsidR="00A65DAC" w:rsidRDefault="00A65DAC" w:rsidP="00730F9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hint="default"/>
                <w:color w:val="161616"/>
                <w:sz w:val="24"/>
                <w:szCs w:val="24"/>
                <w:lang w:val="az-Latn-AZ"/>
              </w:rPr>
            </w:pPr>
          </w:p>
          <w:p w:rsidR="00A65DAC" w:rsidRDefault="00A65DAC" w:rsidP="00730F9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hint="default"/>
                <w:sz w:val="24"/>
                <w:szCs w:val="24"/>
                <w:lang w:val="az-Latn-AZ"/>
              </w:rPr>
            </w:pPr>
            <w:r>
              <w:rPr>
                <w:rFonts w:ascii="Times New Roman" w:hAnsi="Times New Roman" w:cs="Times New Roman" w:hint="default"/>
                <w:sz w:val="24"/>
                <w:szCs w:val="24"/>
                <w:lang w:val="az-Latn-AZ"/>
              </w:rPr>
              <w:t>Hiperxrom</w:t>
            </w:r>
          </w:p>
        </w:tc>
      </w:tr>
      <w:tr w:rsidR="00A65DAC" w:rsidTr="00A65D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A65DAC" w:rsidRDefault="00A65DAC" w:rsidP="00730F98">
            <w:pPr>
              <w:jc w:val="both"/>
              <w:rPr>
                <w:rFonts w:ascii="Times New Roman" w:hAnsi="Times New Roman" w:cs="Times New Roman" w:hint="default"/>
                <w:b w:val="0"/>
                <w:i/>
                <w:iCs/>
                <w:color w:val="161616"/>
                <w:sz w:val="24"/>
                <w:szCs w:val="24"/>
                <w:lang w:val="az-Latn-AZ"/>
              </w:rPr>
            </w:pPr>
          </w:p>
          <w:p w:rsidR="00A65DAC" w:rsidRDefault="00A65DAC" w:rsidP="00730F98">
            <w:pPr>
              <w:jc w:val="both"/>
              <w:rPr>
                <w:rFonts w:ascii="Times New Roman" w:hAnsi="Times New Roman" w:cs="Times New Roman" w:hint="default"/>
                <w:b w:val="0"/>
                <w:sz w:val="24"/>
                <w:szCs w:val="24"/>
                <w:lang w:val="az-Latn-AZ"/>
              </w:rPr>
            </w:pPr>
            <w:r>
              <w:rPr>
                <w:rFonts w:ascii="Times New Roman" w:hAnsi="Times New Roman" w:cs="Times New Roman" w:hint="default"/>
                <w:b w:val="0"/>
                <w:i/>
                <w:iCs/>
                <w:color w:val="161616"/>
                <w:sz w:val="24"/>
                <w:szCs w:val="24"/>
                <w:lang w:val="az-Latn-AZ"/>
              </w:rPr>
              <w:t xml:space="preserve">МСН </w:t>
            </w:r>
            <w:r>
              <w:rPr>
                <w:rFonts w:ascii="Times New Roman" w:hAnsi="Times New Roman" w:cs="Times New Roman" w:hint="default"/>
                <w:b w:val="0"/>
                <w:color w:val="161616"/>
                <w:sz w:val="24"/>
                <w:szCs w:val="24"/>
                <w:lang w:val="az-Latn-AZ"/>
              </w:rPr>
              <w:t>– ˂ 24 pq</w:t>
            </w:r>
          </w:p>
        </w:tc>
        <w:tc>
          <w:tcPr>
            <w:tcW w:w="2410" w:type="dxa"/>
          </w:tcPr>
          <w:p w:rsidR="00A65DAC" w:rsidRDefault="00A65DAC" w:rsidP="00730F9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161616"/>
                <w:sz w:val="24"/>
                <w:szCs w:val="24"/>
                <w:lang w:val="az-Latn-AZ"/>
              </w:rPr>
            </w:pPr>
          </w:p>
          <w:p w:rsidR="00A65DAC" w:rsidRDefault="00A65DAC" w:rsidP="00730F9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az-Latn-AZ"/>
              </w:rPr>
            </w:pPr>
            <w:r>
              <w:rPr>
                <w:rFonts w:ascii="Times New Roman" w:hAnsi="Times New Roman" w:cs="Times New Roman"/>
                <w:i/>
                <w:iCs/>
                <w:color w:val="161616"/>
                <w:sz w:val="24"/>
                <w:szCs w:val="24"/>
                <w:lang w:val="az-Latn-AZ"/>
              </w:rPr>
              <w:t xml:space="preserve">МСН </w:t>
            </w:r>
            <w:r>
              <w:rPr>
                <w:rFonts w:ascii="Times New Roman" w:hAnsi="Times New Roman" w:cs="Times New Roman"/>
                <w:color w:val="161616"/>
                <w:sz w:val="24"/>
                <w:szCs w:val="24"/>
                <w:lang w:val="az-Latn-AZ"/>
              </w:rPr>
              <w:t>– 24–34 pq</w:t>
            </w:r>
          </w:p>
        </w:tc>
        <w:tc>
          <w:tcPr>
            <w:tcW w:w="2410" w:type="dxa"/>
          </w:tcPr>
          <w:p w:rsidR="00A65DAC" w:rsidRDefault="00A65DAC" w:rsidP="00730F9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161616"/>
                <w:sz w:val="24"/>
                <w:szCs w:val="24"/>
                <w:lang w:val="az-Latn-AZ"/>
              </w:rPr>
            </w:pPr>
          </w:p>
          <w:p w:rsidR="00A65DAC" w:rsidRDefault="00A65DAC" w:rsidP="00730F9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az-Latn-AZ"/>
              </w:rPr>
            </w:pPr>
            <w:r>
              <w:rPr>
                <w:rFonts w:ascii="Times New Roman" w:hAnsi="Times New Roman" w:cs="Times New Roman"/>
                <w:i/>
                <w:iCs/>
                <w:color w:val="161616"/>
                <w:sz w:val="24"/>
                <w:szCs w:val="24"/>
                <w:lang w:val="az-Latn-AZ"/>
              </w:rPr>
              <w:t xml:space="preserve">МСН </w:t>
            </w:r>
            <w:r>
              <w:rPr>
                <w:rFonts w:ascii="Times New Roman" w:hAnsi="Times New Roman" w:cs="Times New Roman"/>
                <w:color w:val="161616"/>
                <w:sz w:val="24"/>
                <w:szCs w:val="24"/>
                <w:lang w:val="az-Latn-AZ"/>
              </w:rPr>
              <w:t>– ˃ 34 pq</w:t>
            </w:r>
          </w:p>
        </w:tc>
      </w:tr>
      <w:tr w:rsidR="00A65DAC" w:rsidTr="00A65D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A65DAC" w:rsidRDefault="00A65DAC" w:rsidP="00730F98">
            <w:pPr>
              <w:jc w:val="both"/>
              <w:rPr>
                <w:rFonts w:ascii="Times New Roman" w:hAnsi="Times New Roman" w:cs="Times New Roman" w:hint="default"/>
                <w:b w:val="0"/>
                <w:i/>
                <w:iCs/>
                <w:color w:val="161616"/>
                <w:sz w:val="24"/>
                <w:szCs w:val="24"/>
                <w:lang w:val="az-Latn-AZ"/>
              </w:rPr>
            </w:pPr>
          </w:p>
          <w:p w:rsidR="00A65DAC" w:rsidRDefault="00A65DAC" w:rsidP="00730F98">
            <w:pPr>
              <w:jc w:val="both"/>
              <w:rPr>
                <w:rFonts w:ascii="Times New Roman" w:hAnsi="Times New Roman" w:cs="Times New Roman" w:hint="default"/>
                <w:b w:val="0"/>
                <w:sz w:val="24"/>
                <w:szCs w:val="24"/>
                <w:lang w:val="az-Latn-AZ"/>
              </w:rPr>
            </w:pPr>
            <w:r>
              <w:rPr>
                <w:rFonts w:ascii="Times New Roman" w:hAnsi="Times New Roman" w:cs="Times New Roman" w:hint="default"/>
                <w:b w:val="0"/>
                <w:i/>
                <w:iCs/>
                <w:color w:val="161616"/>
                <w:sz w:val="24"/>
                <w:szCs w:val="24"/>
                <w:lang w:val="az-Latn-AZ"/>
              </w:rPr>
              <w:t xml:space="preserve">МСНС </w:t>
            </w:r>
            <w:r>
              <w:rPr>
                <w:rFonts w:ascii="Times New Roman" w:hAnsi="Times New Roman" w:cs="Times New Roman" w:hint="default"/>
                <w:b w:val="0"/>
                <w:color w:val="161616"/>
                <w:sz w:val="24"/>
                <w:szCs w:val="24"/>
                <w:lang w:val="az-Latn-AZ"/>
              </w:rPr>
              <w:t>– ˂ 30 q/l</w:t>
            </w:r>
          </w:p>
        </w:tc>
        <w:tc>
          <w:tcPr>
            <w:tcW w:w="2410" w:type="dxa"/>
          </w:tcPr>
          <w:p w:rsidR="00A65DAC" w:rsidRDefault="00A65DAC" w:rsidP="00730F98">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iCs/>
                <w:color w:val="161616"/>
                <w:sz w:val="24"/>
                <w:szCs w:val="24"/>
                <w:lang w:val="az-Latn-AZ"/>
              </w:rPr>
            </w:pPr>
          </w:p>
          <w:p w:rsidR="00A65DAC" w:rsidRDefault="00A65DAC" w:rsidP="00730F98">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az-Latn-AZ"/>
              </w:rPr>
            </w:pPr>
            <w:r>
              <w:rPr>
                <w:rFonts w:ascii="Times New Roman" w:hAnsi="Times New Roman" w:cs="Times New Roman"/>
                <w:i/>
                <w:iCs/>
                <w:color w:val="161616"/>
                <w:sz w:val="24"/>
                <w:szCs w:val="24"/>
                <w:lang w:val="az-Latn-AZ"/>
              </w:rPr>
              <w:t xml:space="preserve">МСНС </w:t>
            </w:r>
            <w:r>
              <w:rPr>
                <w:rFonts w:ascii="Times New Roman" w:hAnsi="Times New Roman" w:cs="Times New Roman"/>
                <w:color w:val="161616"/>
                <w:sz w:val="24"/>
                <w:szCs w:val="24"/>
                <w:lang w:val="az-Latn-AZ"/>
              </w:rPr>
              <w:t>– 30–38 q/l</w:t>
            </w:r>
          </w:p>
        </w:tc>
        <w:tc>
          <w:tcPr>
            <w:tcW w:w="2410" w:type="dxa"/>
          </w:tcPr>
          <w:p w:rsidR="00A65DAC" w:rsidRDefault="00A65DAC" w:rsidP="00730F98">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iCs/>
                <w:color w:val="161616"/>
                <w:sz w:val="24"/>
                <w:szCs w:val="24"/>
                <w:lang w:val="az-Latn-AZ"/>
              </w:rPr>
            </w:pPr>
          </w:p>
          <w:p w:rsidR="00A65DAC" w:rsidRDefault="00A65DAC" w:rsidP="00730F98">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az-Latn-AZ"/>
              </w:rPr>
            </w:pPr>
            <w:r>
              <w:rPr>
                <w:rFonts w:ascii="Times New Roman" w:hAnsi="Times New Roman" w:cs="Times New Roman"/>
                <w:i/>
                <w:iCs/>
                <w:color w:val="161616"/>
                <w:sz w:val="24"/>
                <w:szCs w:val="24"/>
                <w:lang w:val="az-Latn-AZ"/>
              </w:rPr>
              <w:t xml:space="preserve">МСНС </w:t>
            </w:r>
            <w:r>
              <w:rPr>
                <w:rFonts w:ascii="Times New Roman" w:hAnsi="Times New Roman" w:cs="Times New Roman"/>
                <w:color w:val="161616"/>
                <w:sz w:val="24"/>
                <w:szCs w:val="24"/>
                <w:lang w:val="az-Latn-AZ"/>
              </w:rPr>
              <w:t>– ˃38 q/l</w:t>
            </w:r>
          </w:p>
        </w:tc>
      </w:tr>
    </w:tbl>
    <w:p w:rsidR="00A65DAC" w:rsidRDefault="00A65DAC" w:rsidP="00730F98">
      <w:pPr>
        <w:spacing w:line="240" w:lineRule="auto"/>
        <w:ind w:firstLine="708"/>
        <w:jc w:val="both"/>
        <w:rPr>
          <w:rFonts w:ascii="Times New Roman" w:hAnsi="Times New Roman" w:cs="Times New Roman"/>
          <w:b/>
          <w:sz w:val="28"/>
          <w:szCs w:val="28"/>
          <w:lang w:val="az-Latn-AZ"/>
        </w:rPr>
      </w:pPr>
    </w:p>
    <w:p w:rsidR="00A65DAC" w:rsidRDefault="00A65DAC" w:rsidP="00730F98">
      <w:pPr>
        <w:spacing w:line="240" w:lineRule="auto"/>
        <w:ind w:firstLine="708"/>
        <w:jc w:val="both"/>
        <w:rPr>
          <w:rFonts w:ascii="Times New Roman" w:hAnsi="Times New Roman" w:cs="Times New Roman"/>
          <w:b/>
          <w:i/>
          <w:sz w:val="28"/>
          <w:szCs w:val="28"/>
          <w:lang w:val="az-Latn-AZ"/>
        </w:rPr>
      </w:pPr>
      <w:r>
        <w:rPr>
          <w:rFonts w:ascii="Times New Roman" w:hAnsi="Times New Roman" w:cs="Times New Roman"/>
          <w:b/>
          <w:i/>
          <w:sz w:val="28"/>
          <w:szCs w:val="28"/>
          <w:lang w:val="az-Latn-AZ"/>
        </w:rPr>
        <w:t xml:space="preserve">       Periferik qan yaxmasında eritrositlərin əsas  xüsusiyyətləri</w:t>
      </w:r>
    </w:p>
    <w:p w:rsidR="00471A5B" w:rsidRPr="00A039BF" w:rsidRDefault="00A65DAC" w:rsidP="00730F98">
      <w:pPr>
        <w:spacing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Anemiya zamanı eritrositlərin morfoloji xüsusiyyətlərinin öyrənilməsi,  həkimə vacib məlumatlar verir. </w:t>
      </w:r>
      <w:r w:rsidR="00471A5B">
        <w:rPr>
          <w:rFonts w:ascii="Times New Roman" w:hAnsi="Times New Roman" w:cs="Times New Roman"/>
          <w:sz w:val="28"/>
          <w:szCs w:val="28"/>
          <w:lang w:val="az-Latn-AZ"/>
        </w:rPr>
        <w:t xml:space="preserve">Buna görə də anemiyanın diaqnostikası və differensasiyası üçün </w:t>
      </w:r>
      <w:r w:rsidR="00471A5B" w:rsidRPr="00A039BF">
        <w:rPr>
          <w:rFonts w:ascii="Times New Roman" w:hAnsi="Times New Roman" w:cs="Times New Roman"/>
          <w:sz w:val="28"/>
          <w:szCs w:val="28"/>
          <w:lang w:val="az-Latn-AZ"/>
        </w:rPr>
        <w:t>qan yaxmasının mikroskopik müayinəsi</w:t>
      </w:r>
      <w:r w:rsidR="00471A5B">
        <w:rPr>
          <w:rFonts w:ascii="Times New Roman" w:hAnsi="Times New Roman" w:cs="Times New Roman"/>
          <w:sz w:val="28"/>
          <w:szCs w:val="28"/>
          <w:lang w:val="az-Latn-AZ"/>
        </w:rPr>
        <w:t>nin aparılması vacib şərtlərdən biridir.</w:t>
      </w:r>
      <w:r w:rsidR="00471A5B" w:rsidRPr="00A039BF">
        <w:rPr>
          <w:rFonts w:ascii="Times New Roman" w:hAnsi="Times New Roman" w:cs="Times New Roman"/>
          <w:sz w:val="28"/>
          <w:szCs w:val="28"/>
          <w:lang w:val="az-Latn-AZ"/>
        </w:rPr>
        <w:t xml:space="preserve">  </w:t>
      </w:r>
    </w:p>
    <w:p w:rsidR="00A65DAC" w:rsidRDefault="00471A5B" w:rsidP="00730F98">
      <w:pPr>
        <w:spacing w:line="240" w:lineRule="auto"/>
        <w:ind w:firstLine="708"/>
        <w:jc w:val="both"/>
        <w:rPr>
          <w:rFonts w:ascii="Times New Roman" w:hAnsi="Times New Roman" w:cs="Times New Roman"/>
          <w:sz w:val="28"/>
          <w:szCs w:val="28"/>
          <w:lang w:val="az-Latn-AZ"/>
        </w:rPr>
      </w:pPr>
      <w:r w:rsidRPr="00471A5B">
        <w:rPr>
          <w:rFonts w:ascii="Times New Roman" w:hAnsi="Times New Roman" w:cs="Times New Roman"/>
          <w:sz w:val="28"/>
          <w:szCs w:val="28"/>
          <w:lang w:val="az-Latn-AZ"/>
        </w:rPr>
        <w:t>Periferik qan yaxmasın</w:t>
      </w:r>
      <w:r>
        <w:rPr>
          <w:rFonts w:ascii="Times New Roman" w:hAnsi="Times New Roman" w:cs="Times New Roman"/>
          <w:sz w:val="28"/>
          <w:szCs w:val="28"/>
          <w:lang w:val="az-Latn-AZ"/>
        </w:rPr>
        <w:t>ın mikroskopik müayinəsi zamanı ə</w:t>
      </w:r>
      <w:r w:rsidR="00A65DAC">
        <w:rPr>
          <w:rFonts w:ascii="Times New Roman" w:hAnsi="Times New Roman" w:cs="Times New Roman"/>
          <w:sz w:val="28"/>
          <w:szCs w:val="28"/>
          <w:lang w:val="az-Latn-AZ"/>
        </w:rPr>
        <w:t>sasən aşağıdakı parametrlər qiymətlə</w:t>
      </w:r>
      <w:r w:rsidR="00494A65">
        <w:rPr>
          <w:rFonts w:ascii="Times New Roman" w:hAnsi="Times New Roman" w:cs="Times New Roman"/>
          <w:sz w:val="28"/>
          <w:szCs w:val="28"/>
          <w:lang w:val="az-Latn-AZ"/>
        </w:rPr>
        <w:t>ndirilir:</w:t>
      </w:r>
    </w:p>
    <w:p w:rsidR="00A65DAC" w:rsidRDefault="00A65DAC" w:rsidP="00730F98">
      <w:pPr>
        <w:spacing w:line="240" w:lineRule="auto"/>
        <w:ind w:firstLine="708"/>
        <w:jc w:val="both"/>
        <w:rPr>
          <w:lang w:val="az-Latn-AZ"/>
        </w:rPr>
      </w:pPr>
      <w:r>
        <w:rPr>
          <w:rFonts w:ascii="Times New Roman" w:hAnsi="Times New Roman" w:cs="Times New Roman"/>
          <w:i/>
          <w:sz w:val="28"/>
          <w:szCs w:val="28"/>
          <w:lang w:val="az-Latn-AZ"/>
        </w:rPr>
        <w:t>Eritrositlərin ölçüsü.</w:t>
      </w:r>
      <w:r>
        <w:rPr>
          <w:rFonts w:ascii="Times New Roman" w:hAnsi="Times New Roman" w:cs="Times New Roman"/>
          <w:sz w:val="28"/>
          <w:szCs w:val="28"/>
          <w:lang w:val="az-Latn-AZ"/>
        </w:rPr>
        <w:t xml:space="preserve"> Normalda eritrositlər limfositlərlə təxminən eyni ölçülərə </w:t>
      </w:r>
      <w:r w:rsidR="00494A65">
        <w:rPr>
          <w:rFonts w:ascii="Times New Roman" w:hAnsi="Times New Roman" w:cs="Times New Roman"/>
          <w:sz w:val="28"/>
          <w:szCs w:val="28"/>
          <w:lang w:val="az-Latn-AZ"/>
        </w:rPr>
        <w:t xml:space="preserve">(6,5-8 mkm və ya 80-100 fl) </w:t>
      </w:r>
      <w:r>
        <w:rPr>
          <w:rFonts w:ascii="Times New Roman" w:hAnsi="Times New Roman" w:cs="Times New Roman"/>
          <w:sz w:val="28"/>
          <w:szCs w:val="28"/>
          <w:lang w:val="az-Latn-AZ"/>
        </w:rPr>
        <w:t xml:space="preserve">malikdirlər. Periferik qan yaxmasında müxtəlif ölçülü eritrositlərin aşkarlanması, </w:t>
      </w:r>
      <w:r w:rsidR="00494A65">
        <w:rPr>
          <w:rFonts w:ascii="Times New Roman" w:hAnsi="Times New Roman" w:cs="Times New Roman"/>
          <w:sz w:val="28"/>
          <w:szCs w:val="28"/>
          <w:lang w:val="az-Latn-AZ"/>
        </w:rPr>
        <w:t>A</w:t>
      </w:r>
      <w:r>
        <w:rPr>
          <w:rFonts w:ascii="Times New Roman" w:hAnsi="Times New Roman" w:cs="Times New Roman"/>
          <w:sz w:val="28"/>
          <w:szCs w:val="28"/>
          <w:lang w:val="az-Latn-AZ"/>
        </w:rPr>
        <w:t xml:space="preserve">nizositoz adlanır. </w:t>
      </w:r>
      <w:r w:rsidR="00471A5B" w:rsidRPr="00471A5B">
        <w:rPr>
          <w:rFonts w:ascii="Times New Roman" w:hAnsi="Times New Roman" w:cs="Times New Roman"/>
          <w:b/>
          <w:color w:val="FF0000"/>
          <w:sz w:val="28"/>
          <w:szCs w:val="28"/>
          <w:lang w:val="az-Latn-AZ"/>
        </w:rPr>
        <w:t xml:space="preserve">RDW </w:t>
      </w:r>
      <w:r w:rsidR="00471A5B" w:rsidRPr="00471A5B">
        <w:rPr>
          <w:rFonts w:ascii="Times New Roman" w:hAnsi="Times New Roman" w:cs="Times New Roman"/>
          <w:color w:val="FF0000"/>
          <w:sz w:val="28"/>
          <w:szCs w:val="28"/>
          <w:lang w:val="az-Latn-AZ"/>
        </w:rPr>
        <w:t xml:space="preserve">(qırmızı qan hüceyrələrinin paylanma genişliyi, normada 11,5 – 14,5%) - eritrositlərin </w:t>
      </w:r>
      <w:r w:rsidR="00471A5B" w:rsidRPr="00494A65">
        <w:rPr>
          <w:rFonts w:ascii="Times New Roman" w:hAnsi="Times New Roman" w:cs="Times New Roman"/>
          <w:color w:val="FF0000"/>
          <w:sz w:val="28"/>
          <w:szCs w:val="28"/>
          <w:lang w:val="az-Latn-AZ"/>
        </w:rPr>
        <w:t>anizositozunun</w:t>
      </w:r>
      <w:r w:rsidR="00471A5B" w:rsidRPr="00471A5B">
        <w:rPr>
          <w:rFonts w:ascii="Times New Roman" w:hAnsi="Times New Roman" w:cs="Times New Roman"/>
          <w:color w:val="FF0000"/>
          <w:sz w:val="28"/>
          <w:szCs w:val="28"/>
          <w:lang w:val="az-Latn-AZ"/>
        </w:rPr>
        <w:t xml:space="preserve"> göstəricisidir, eritrositlərin həcm dəyişkənliyini xarakterizə etməyə imkan verir. RDW-nin artması eritrositlərin ölçüsündə yüksək dərəcədə heterogenliyi xarakterizə edir</w:t>
      </w:r>
      <w:r w:rsidR="00471A5B">
        <w:rPr>
          <w:rFonts w:ascii="Times New Roman" w:hAnsi="Times New Roman" w:cs="Times New Roman"/>
          <w:color w:val="FF0000"/>
          <w:sz w:val="28"/>
          <w:szCs w:val="28"/>
          <w:lang w:val="az-Latn-AZ"/>
        </w:rPr>
        <w:t>. Q</w:t>
      </w:r>
      <w:r>
        <w:rPr>
          <w:rFonts w:ascii="Times New Roman" w:hAnsi="Times New Roman" w:cs="Times New Roman"/>
          <w:sz w:val="28"/>
          <w:szCs w:val="28"/>
          <w:lang w:val="az-Latn-AZ"/>
        </w:rPr>
        <w:t>an yaxmasında diam</w:t>
      </w:r>
      <w:r w:rsidR="00471A5B">
        <w:rPr>
          <w:rFonts w:ascii="Times New Roman" w:hAnsi="Times New Roman" w:cs="Times New Roman"/>
          <w:sz w:val="28"/>
          <w:szCs w:val="28"/>
          <w:lang w:val="az-Latn-AZ"/>
        </w:rPr>
        <w:t xml:space="preserve">etri 6,5 mikrondan az </w:t>
      </w:r>
      <w:r>
        <w:rPr>
          <w:rFonts w:ascii="Times New Roman" w:hAnsi="Times New Roman" w:cs="Times New Roman"/>
          <w:sz w:val="28"/>
          <w:szCs w:val="28"/>
          <w:lang w:val="az-Latn-AZ"/>
        </w:rPr>
        <w:t xml:space="preserve">eritrositlərin üstünlük təşkil etməsi </w:t>
      </w:r>
      <w:r>
        <w:rPr>
          <w:rFonts w:ascii="Times New Roman" w:hAnsi="Times New Roman" w:cs="Times New Roman"/>
          <w:i/>
          <w:sz w:val="28"/>
          <w:szCs w:val="28"/>
          <w:lang w:val="az-Latn-AZ"/>
        </w:rPr>
        <w:t>mikrositoz,</w:t>
      </w:r>
      <w:r>
        <w:rPr>
          <w:rFonts w:ascii="Times New Roman" w:hAnsi="Times New Roman" w:cs="Times New Roman"/>
          <w:sz w:val="28"/>
          <w:szCs w:val="28"/>
          <w:lang w:val="az-Latn-AZ"/>
        </w:rPr>
        <w:t xml:space="preserve"> diametri 8 mikrondan çox olan eritrositlər isə </w:t>
      </w:r>
      <w:r>
        <w:rPr>
          <w:rFonts w:ascii="Times New Roman" w:hAnsi="Times New Roman" w:cs="Times New Roman"/>
          <w:i/>
          <w:sz w:val="28"/>
          <w:szCs w:val="28"/>
          <w:lang w:val="az-Latn-AZ"/>
        </w:rPr>
        <w:t>makrositoz</w:t>
      </w:r>
      <w:r>
        <w:rPr>
          <w:rFonts w:ascii="Times New Roman" w:hAnsi="Times New Roman" w:cs="Times New Roman"/>
          <w:sz w:val="28"/>
          <w:szCs w:val="28"/>
          <w:lang w:val="az-Latn-AZ"/>
        </w:rPr>
        <w:t xml:space="preserve"> adlanır. Diametri 10-12 mikrondan çox olan eritrositlər </w:t>
      </w:r>
      <w:r w:rsidRPr="00494A65">
        <w:rPr>
          <w:rFonts w:ascii="Times New Roman" w:hAnsi="Times New Roman" w:cs="Times New Roman"/>
          <w:i/>
          <w:sz w:val="28"/>
          <w:szCs w:val="28"/>
          <w:lang w:val="az-Latn-AZ"/>
        </w:rPr>
        <w:t>meqalositlərdir</w:t>
      </w:r>
      <w:r>
        <w:rPr>
          <w:rFonts w:ascii="Times New Roman" w:hAnsi="Times New Roman" w:cs="Times New Roman"/>
          <w:sz w:val="28"/>
          <w:szCs w:val="28"/>
          <w:lang w:val="az-Latn-AZ"/>
        </w:rPr>
        <w:t>.</w:t>
      </w:r>
      <w:r>
        <w:rPr>
          <w:lang w:val="az-Latn-AZ"/>
        </w:rPr>
        <w:t xml:space="preserve"> </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Anizositoz müxtəlif mənşəli anemiyaların əksəriyyəti üçün xarakterikdir. Anizositozun təbiəti həkimə diaqnostik axtarış diapazonunu daraltmağa imkan verir. Məsələn, mikrositoz – dəmir defisitli anemiya, talassemiyalar üçün, makrositoz – meqaloblastik anemiyalar üçün səciyyəvidir.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Fizioloji anizositoz (makrositar) yeni doğulmuş körpələrdə həyatın ilk iki həftəsində baş verir, adətən iki aydan sonra yox olur.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i/>
          <w:sz w:val="28"/>
          <w:szCs w:val="28"/>
          <w:lang w:val="az-Latn-AZ"/>
        </w:rPr>
        <w:t xml:space="preserve">Eritrositlərin forması. Poykilositoz </w:t>
      </w:r>
      <w:r>
        <w:rPr>
          <w:rFonts w:ascii="Times New Roman" w:hAnsi="Times New Roman" w:cs="Times New Roman"/>
          <w:sz w:val="28"/>
          <w:szCs w:val="28"/>
          <w:lang w:val="az-Latn-AZ"/>
        </w:rPr>
        <w:t xml:space="preserve">qırmızı qan hüceyrələrinin formasının dəyişməsidir. Poykilositoz faktı da, anizositozda olduğu kimi, poykilositlərin normal eritrositlərin təxminən 25% və ya daha çoxunu təşkil etdiyi halda qeyd edilir. Eyni zamanda, eritrositlərin hansı formasının poikilositoz ilə təmsil olunduğunu göstərmək lazımdır, çünki bəzi variantlar müəyyən bir patologiya üçün xarakterikdir (məsələn, mikrosferositlər – Minkovski-Şoffar xəstəliyində, oraqvarı hüceyrələr - oraq hüceyrəli anemiyada). </w:t>
      </w:r>
    </w:p>
    <w:tbl>
      <w:tblPr>
        <w:tblStyle w:val="-20"/>
        <w:tblW w:w="0" w:type="auto"/>
        <w:tblLook w:val="04A0" w:firstRow="1" w:lastRow="0" w:firstColumn="1" w:lastColumn="0" w:noHBand="0" w:noVBand="1"/>
      </w:tblPr>
      <w:tblGrid>
        <w:gridCol w:w="3085"/>
        <w:gridCol w:w="6486"/>
      </w:tblGrid>
      <w:tr w:rsidR="00A65DAC" w:rsidTr="00A65D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Borders>
              <w:top w:val="single" w:sz="8" w:space="0" w:color="C0504D" w:themeColor="accent2"/>
              <w:left w:val="single" w:sz="8" w:space="0" w:color="C0504D" w:themeColor="accent2"/>
              <w:bottom w:val="nil"/>
              <w:right w:val="nil"/>
            </w:tcBorders>
          </w:tcPr>
          <w:p w:rsidR="00A65DAC" w:rsidRDefault="00A65DAC" w:rsidP="00730F98">
            <w:pPr>
              <w:autoSpaceDE w:val="0"/>
              <w:autoSpaceDN w:val="0"/>
              <w:adjustRightInd w:val="0"/>
              <w:jc w:val="both"/>
              <w:rPr>
                <w:rFonts w:ascii="Times New Roman" w:eastAsia="TimesNewRomanPS-BoldMT" w:hAnsi="Times New Roman" w:cs="Times New Roman"/>
                <w:bCs w:val="0"/>
                <w:sz w:val="24"/>
                <w:szCs w:val="24"/>
                <w:lang w:val="az-Latn-AZ"/>
              </w:rPr>
            </w:pPr>
          </w:p>
          <w:p w:rsidR="00A65DAC" w:rsidRDefault="00A65DAC" w:rsidP="00730F98">
            <w:pPr>
              <w:jc w:val="both"/>
              <w:rPr>
                <w:rFonts w:ascii="Times New Roman" w:hAnsi="Times New Roman" w:cs="Times New Roman"/>
                <w:sz w:val="24"/>
                <w:szCs w:val="24"/>
                <w:lang w:val="az-Latn-AZ"/>
              </w:rPr>
            </w:pPr>
            <w:r>
              <w:rPr>
                <w:rFonts w:ascii="Times New Roman" w:hAnsi="Times New Roman" w:cs="Times New Roman"/>
                <w:sz w:val="24"/>
                <w:szCs w:val="24"/>
                <w:lang w:val="az-Latn-AZ"/>
              </w:rPr>
              <w:t>Poykilositlər</w:t>
            </w:r>
          </w:p>
        </w:tc>
        <w:tc>
          <w:tcPr>
            <w:tcW w:w="6486" w:type="dxa"/>
            <w:tcBorders>
              <w:top w:val="single" w:sz="8" w:space="0" w:color="C0504D" w:themeColor="accent2"/>
              <w:left w:val="nil"/>
              <w:bottom w:val="nil"/>
              <w:right w:val="single" w:sz="8" w:space="0" w:color="C0504D" w:themeColor="accent2"/>
            </w:tcBorders>
          </w:tcPr>
          <w:p w:rsidR="00A65DAC" w:rsidRDefault="00A65DAC" w:rsidP="00730F98">
            <w:pPr>
              <w:jc w:val="both"/>
              <w:cnfStyle w:val="100000000000" w:firstRow="1" w:lastRow="0" w:firstColumn="0" w:lastColumn="0" w:oddVBand="0" w:evenVBand="0" w:oddHBand="0" w:evenHBand="0" w:firstRowFirstColumn="0" w:firstRowLastColumn="0" w:lastRowFirstColumn="0" w:lastRowLastColumn="0"/>
              <w:rPr>
                <w:rFonts w:ascii="Times New Roman" w:eastAsia="TimesNewRomanPS-BoldMT" w:hAnsi="Times New Roman" w:cs="Times New Roman"/>
                <w:b w:val="0"/>
                <w:bCs w:val="0"/>
                <w:sz w:val="24"/>
                <w:szCs w:val="24"/>
                <w:lang w:val="az-Latn-AZ"/>
              </w:rPr>
            </w:pPr>
          </w:p>
          <w:p w:rsidR="00A65DAC" w:rsidRDefault="00A65DAC" w:rsidP="00730F9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az-Latn-AZ"/>
              </w:rPr>
            </w:pPr>
            <w:r>
              <w:rPr>
                <w:rFonts w:ascii="Times New Roman" w:hAnsi="Times New Roman" w:cs="Times New Roman"/>
                <w:sz w:val="24"/>
                <w:szCs w:val="24"/>
                <w:lang w:val="az-Latn-AZ"/>
              </w:rPr>
              <w:t>Anemiyanın növü</w:t>
            </w:r>
          </w:p>
        </w:tc>
      </w:tr>
      <w:tr w:rsidR="00A65DAC" w:rsidTr="00A65D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Borders>
              <w:right w:val="nil"/>
            </w:tcBorders>
            <w:hideMark/>
          </w:tcPr>
          <w:p w:rsidR="00A65DAC" w:rsidRDefault="00A65DAC" w:rsidP="00730F98">
            <w:pPr>
              <w:jc w:val="both"/>
              <w:rPr>
                <w:rFonts w:ascii="Times New Roman" w:hAnsi="Times New Roman" w:cs="Times New Roman"/>
                <w:sz w:val="24"/>
                <w:szCs w:val="24"/>
                <w:lang w:val="az-Latn-AZ"/>
              </w:rPr>
            </w:pPr>
            <w:r>
              <w:rPr>
                <w:rFonts w:ascii="Times New Roman" w:hAnsi="Times New Roman" w:cs="Times New Roman"/>
                <w:sz w:val="24"/>
                <w:szCs w:val="24"/>
                <w:lang w:val="az-Latn-AZ"/>
              </w:rPr>
              <w:t>Mikrosferositlər</w:t>
            </w:r>
          </w:p>
        </w:tc>
        <w:tc>
          <w:tcPr>
            <w:tcW w:w="6486" w:type="dxa"/>
            <w:tcBorders>
              <w:left w:val="nil"/>
            </w:tcBorders>
            <w:hideMark/>
          </w:tcPr>
          <w:p w:rsidR="00A65DAC" w:rsidRDefault="00A65DAC" w:rsidP="00730F9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az-Latn-AZ"/>
              </w:rPr>
            </w:pPr>
            <w:r>
              <w:rPr>
                <w:rFonts w:ascii="Times New Roman" w:hAnsi="Times New Roman" w:cs="Times New Roman"/>
                <w:sz w:val="24"/>
                <w:szCs w:val="24"/>
                <w:lang w:val="az-Latn-AZ"/>
              </w:rPr>
              <w:t xml:space="preserve">İrsi mikrosferositoz, immun hemolitik anemiyalar, eritrositlərin G-6-PD fermetopatiyası, </w:t>
            </w:r>
          </w:p>
          <w:p w:rsidR="00A65DAC" w:rsidRDefault="00A65DAC" w:rsidP="00730F9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az-Latn-AZ"/>
              </w:rPr>
            </w:pPr>
            <w:r>
              <w:rPr>
                <w:rFonts w:ascii="Times New Roman" w:hAnsi="Times New Roman" w:cs="Times New Roman"/>
                <w:sz w:val="24"/>
                <w:szCs w:val="24"/>
                <w:lang w:val="az-Latn-AZ"/>
              </w:rPr>
              <w:t>mikroangiopatik hemolitik anemiya</w:t>
            </w:r>
          </w:p>
        </w:tc>
      </w:tr>
      <w:tr w:rsidR="00A65DAC" w:rsidRPr="005C481A" w:rsidTr="00A65DAC">
        <w:tc>
          <w:tcPr>
            <w:cnfStyle w:val="001000000000" w:firstRow="0" w:lastRow="0" w:firstColumn="1" w:lastColumn="0" w:oddVBand="0" w:evenVBand="0" w:oddHBand="0" w:evenHBand="0" w:firstRowFirstColumn="0" w:firstRowLastColumn="0" w:lastRowFirstColumn="0" w:lastRowLastColumn="0"/>
            <w:tcW w:w="3085" w:type="dxa"/>
            <w:tcBorders>
              <w:top w:val="nil"/>
              <w:left w:val="single" w:sz="8" w:space="0" w:color="C0504D" w:themeColor="accent2"/>
              <w:bottom w:val="nil"/>
              <w:right w:val="nil"/>
            </w:tcBorders>
            <w:hideMark/>
          </w:tcPr>
          <w:p w:rsidR="00A65DAC" w:rsidRDefault="00A65DAC" w:rsidP="00730F98">
            <w:pPr>
              <w:jc w:val="both"/>
              <w:rPr>
                <w:rFonts w:ascii="Times New Roman" w:hAnsi="Times New Roman" w:cs="Times New Roman"/>
                <w:sz w:val="24"/>
                <w:szCs w:val="24"/>
                <w:lang w:val="az-Latn-AZ"/>
              </w:rPr>
            </w:pPr>
            <w:r>
              <w:rPr>
                <w:rFonts w:ascii="Times New Roman" w:hAnsi="Times New Roman" w:cs="Times New Roman"/>
                <w:sz w:val="24"/>
                <w:szCs w:val="24"/>
                <w:lang w:val="az-Latn-AZ"/>
              </w:rPr>
              <w:t>Hədəfəbənzər eritrositlər</w:t>
            </w:r>
          </w:p>
        </w:tc>
        <w:tc>
          <w:tcPr>
            <w:tcW w:w="6486" w:type="dxa"/>
            <w:tcBorders>
              <w:top w:val="nil"/>
              <w:left w:val="nil"/>
              <w:bottom w:val="nil"/>
              <w:right w:val="single" w:sz="8" w:space="0" w:color="C0504D" w:themeColor="accent2"/>
            </w:tcBorders>
            <w:hideMark/>
          </w:tcPr>
          <w:p w:rsidR="00A65DAC" w:rsidRDefault="00A65DAC" w:rsidP="00730F9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az-Latn-AZ"/>
              </w:rPr>
            </w:pPr>
            <w:r>
              <w:rPr>
                <w:rFonts w:ascii="Times New Roman" w:hAnsi="Times New Roman" w:cs="Times New Roman"/>
                <w:sz w:val="24"/>
                <w:szCs w:val="24"/>
                <w:lang w:val="az-Latn-AZ"/>
              </w:rPr>
              <w:t>Talassemiya, hemoglobinopatiyalar, qaraciyər xəstəlikləri, dəmir çatışmazlığı, post-splenektomiya vəziyyəti</w:t>
            </w:r>
          </w:p>
        </w:tc>
      </w:tr>
      <w:tr w:rsidR="00A65DAC" w:rsidRPr="005C481A" w:rsidTr="00A65D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Borders>
              <w:right w:val="nil"/>
            </w:tcBorders>
            <w:hideMark/>
          </w:tcPr>
          <w:p w:rsidR="00A65DAC" w:rsidRDefault="00A65DAC" w:rsidP="00730F98">
            <w:pPr>
              <w:jc w:val="both"/>
              <w:rPr>
                <w:rFonts w:ascii="Times New Roman" w:hAnsi="Times New Roman" w:cs="Times New Roman"/>
                <w:sz w:val="24"/>
                <w:szCs w:val="24"/>
                <w:lang w:val="az-Latn-AZ"/>
              </w:rPr>
            </w:pPr>
            <w:r>
              <w:rPr>
                <w:rFonts w:ascii="Times New Roman" w:eastAsia="TimesNewRomanPSMT" w:hAnsi="Times New Roman" w:cs="Times New Roman"/>
                <w:sz w:val="24"/>
                <w:szCs w:val="24"/>
                <w:lang w:val="az-Latn-AZ"/>
              </w:rPr>
              <w:t>Ovalositlər (elliptositlər)</w:t>
            </w:r>
          </w:p>
        </w:tc>
        <w:tc>
          <w:tcPr>
            <w:tcW w:w="6486" w:type="dxa"/>
            <w:tcBorders>
              <w:left w:val="nil"/>
            </w:tcBorders>
            <w:hideMark/>
          </w:tcPr>
          <w:p w:rsidR="00A65DAC" w:rsidRDefault="00A65DAC" w:rsidP="00730F9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az-Latn-AZ"/>
              </w:rPr>
            </w:pPr>
            <w:r>
              <w:rPr>
                <w:rFonts w:ascii="Times New Roman" w:hAnsi="Times New Roman" w:cs="Times New Roman"/>
                <w:sz w:val="24"/>
                <w:szCs w:val="24"/>
                <w:lang w:val="az-Latn-AZ"/>
              </w:rPr>
              <w:t xml:space="preserve">İrsi ovalositoz, meqaloblastik anemiya, dəmir çatışmazlığı, </w:t>
            </w:r>
            <w:r>
              <w:rPr>
                <w:rFonts w:ascii="Times New Roman" w:hAnsi="Times New Roman" w:cs="Times New Roman"/>
                <w:sz w:val="24"/>
                <w:szCs w:val="24"/>
                <w:lang w:val="az-Latn-AZ"/>
              </w:rPr>
              <w:lastRenderedPageBreak/>
              <w:t>talassemiya, leykemiya zamanı  anemiya</w:t>
            </w:r>
          </w:p>
        </w:tc>
      </w:tr>
      <w:tr w:rsidR="00A65DAC" w:rsidTr="00A65DAC">
        <w:tc>
          <w:tcPr>
            <w:cnfStyle w:val="001000000000" w:firstRow="0" w:lastRow="0" w:firstColumn="1" w:lastColumn="0" w:oddVBand="0" w:evenVBand="0" w:oddHBand="0" w:evenHBand="0" w:firstRowFirstColumn="0" w:firstRowLastColumn="0" w:lastRowFirstColumn="0" w:lastRowLastColumn="0"/>
            <w:tcW w:w="3085" w:type="dxa"/>
            <w:tcBorders>
              <w:top w:val="nil"/>
              <w:left w:val="single" w:sz="8" w:space="0" w:color="C0504D" w:themeColor="accent2"/>
              <w:bottom w:val="nil"/>
              <w:right w:val="nil"/>
            </w:tcBorders>
            <w:hideMark/>
          </w:tcPr>
          <w:p w:rsidR="00A65DAC" w:rsidRDefault="00A65DAC" w:rsidP="00730F98">
            <w:pPr>
              <w:jc w:val="both"/>
              <w:rPr>
                <w:rFonts w:ascii="Times New Roman" w:hAnsi="Times New Roman" w:cs="Times New Roman"/>
                <w:sz w:val="24"/>
                <w:szCs w:val="24"/>
                <w:lang w:val="az-Latn-AZ"/>
              </w:rPr>
            </w:pPr>
            <w:r>
              <w:rPr>
                <w:rFonts w:ascii="Times New Roman" w:eastAsia="TimesNewRomanPSMT" w:hAnsi="Times New Roman" w:cs="Times New Roman"/>
                <w:sz w:val="24"/>
                <w:szCs w:val="24"/>
                <w:lang w:val="az-Latn-AZ"/>
              </w:rPr>
              <w:lastRenderedPageBreak/>
              <w:t>Stomatositlər</w:t>
            </w:r>
          </w:p>
        </w:tc>
        <w:tc>
          <w:tcPr>
            <w:tcW w:w="6486" w:type="dxa"/>
            <w:tcBorders>
              <w:top w:val="nil"/>
              <w:left w:val="nil"/>
              <w:bottom w:val="nil"/>
              <w:right w:val="single" w:sz="8" w:space="0" w:color="C0504D" w:themeColor="accent2"/>
            </w:tcBorders>
            <w:hideMark/>
          </w:tcPr>
          <w:p w:rsidR="00A65DAC" w:rsidRDefault="00A65DAC" w:rsidP="00730F9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az-Latn-AZ"/>
              </w:rPr>
            </w:pPr>
            <w:r>
              <w:rPr>
                <w:rFonts w:ascii="Times New Roman" w:hAnsi="Times New Roman" w:cs="Times New Roman"/>
                <w:sz w:val="24"/>
                <w:szCs w:val="24"/>
                <w:lang w:val="az-Latn-AZ"/>
              </w:rPr>
              <w:t>İrsi stomatositozl - hemolitik anemiya</w:t>
            </w:r>
          </w:p>
        </w:tc>
      </w:tr>
      <w:tr w:rsidR="00A65DAC" w:rsidTr="00A65D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Borders>
              <w:right w:val="nil"/>
            </w:tcBorders>
            <w:hideMark/>
          </w:tcPr>
          <w:p w:rsidR="00A65DAC" w:rsidRDefault="00A65DAC" w:rsidP="00730F98">
            <w:pPr>
              <w:jc w:val="both"/>
              <w:rPr>
                <w:rFonts w:ascii="Times New Roman" w:hAnsi="Times New Roman" w:cs="Times New Roman"/>
                <w:sz w:val="24"/>
                <w:szCs w:val="24"/>
                <w:lang w:val="az-Latn-AZ"/>
              </w:rPr>
            </w:pPr>
            <w:r>
              <w:rPr>
                <w:rFonts w:ascii="Times New Roman" w:hAnsi="Times New Roman" w:cs="Times New Roman"/>
                <w:sz w:val="24"/>
                <w:szCs w:val="24"/>
                <w:lang w:val="az-Latn-AZ"/>
              </w:rPr>
              <w:t>Drepanositlər</w:t>
            </w:r>
          </w:p>
        </w:tc>
        <w:tc>
          <w:tcPr>
            <w:tcW w:w="6486" w:type="dxa"/>
            <w:tcBorders>
              <w:left w:val="nil"/>
            </w:tcBorders>
            <w:hideMark/>
          </w:tcPr>
          <w:p w:rsidR="00A65DAC" w:rsidRDefault="00A65DAC" w:rsidP="00730F9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az-Latn-AZ"/>
              </w:rPr>
            </w:pPr>
            <w:r>
              <w:rPr>
                <w:rFonts w:ascii="Times New Roman" w:eastAsia="TimesNewRomanPSMT" w:hAnsi="Times New Roman" w:cs="Times New Roman"/>
                <w:sz w:val="24"/>
                <w:szCs w:val="24"/>
                <w:lang w:val="az-Latn-AZ"/>
              </w:rPr>
              <w:t>Oraqvari hüceyrə anemiyası</w:t>
            </w:r>
          </w:p>
        </w:tc>
      </w:tr>
      <w:tr w:rsidR="00A65DAC" w:rsidTr="00A65DAC">
        <w:tc>
          <w:tcPr>
            <w:cnfStyle w:val="001000000000" w:firstRow="0" w:lastRow="0" w:firstColumn="1" w:lastColumn="0" w:oddVBand="0" w:evenVBand="0" w:oddHBand="0" w:evenHBand="0" w:firstRowFirstColumn="0" w:firstRowLastColumn="0" w:lastRowFirstColumn="0" w:lastRowLastColumn="0"/>
            <w:tcW w:w="3085" w:type="dxa"/>
            <w:tcBorders>
              <w:top w:val="nil"/>
              <w:left w:val="single" w:sz="8" w:space="0" w:color="C0504D" w:themeColor="accent2"/>
              <w:bottom w:val="nil"/>
              <w:right w:val="nil"/>
            </w:tcBorders>
            <w:hideMark/>
          </w:tcPr>
          <w:p w:rsidR="00A65DAC" w:rsidRDefault="00A65DAC" w:rsidP="00730F98">
            <w:pPr>
              <w:jc w:val="both"/>
              <w:rPr>
                <w:rFonts w:ascii="Times New Roman" w:hAnsi="Times New Roman" w:cs="Times New Roman"/>
                <w:sz w:val="24"/>
                <w:szCs w:val="24"/>
                <w:lang w:val="az-Latn-AZ"/>
              </w:rPr>
            </w:pPr>
            <w:r>
              <w:rPr>
                <w:rFonts w:ascii="Times New Roman" w:eastAsia="TimesNewRomanPSMT" w:hAnsi="Times New Roman" w:cs="Times New Roman"/>
                <w:sz w:val="24"/>
                <w:szCs w:val="24"/>
                <w:lang w:val="az-Latn-AZ"/>
              </w:rPr>
              <w:t>Dişcikli eritrositlər</w:t>
            </w:r>
          </w:p>
        </w:tc>
        <w:tc>
          <w:tcPr>
            <w:tcW w:w="6486" w:type="dxa"/>
            <w:tcBorders>
              <w:top w:val="nil"/>
              <w:left w:val="nil"/>
              <w:bottom w:val="nil"/>
              <w:right w:val="single" w:sz="8" w:space="0" w:color="C0504D" w:themeColor="accent2"/>
            </w:tcBorders>
            <w:hideMark/>
          </w:tcPr>
          <w:p w:rsidR="00A65DAC" w:rsidRDefault="00A65DAC" w:rsidP="00730F9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az-Latn-AZ"/>
              </w:rPr>
            </w:pPr>
            <w:r>
              <w:rPr>
                <w:rFonts w:ascii="Times New Roman" w:eastAsia="TimesNewRomanPSMT" w:hAnsi="Times New Roman" w:cs="Times New Roman"/>
                <w:sz w:val="24"/>
                <w:szCs w:val="24"/>
                <w:lang w:val="az-Latn-AZ"/>
              </w:rPr>
              <w:t xml:space="preserve"> Uremiya</w:t>
            </w:r>
          </w:p>
        </w:tc>
      </w:tr>
      <w:tr w:rsidR="00A65DAC" w:rsidRPr="005C481A" w:rsidTr="00A65D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Borders>
              <w:right w:val="nil"/>
            </w:tcBorders>
            <w:hideMark/>
          </w:tcPr>
          <w:p w:rsidR="00A65DAC" w:rsidRDefault="00A65DAC" w:rsidP="00730F98">
            <w:pPr>
              <w:jc w:val="both"/>
              <w:rPr>
                <w:rFonts w:ascii="Times New Roman" w:hAnsi="Times New Roman" w:cs="Times New Roman"/>
                <w:sz w:val="24"/>
                <w:szCs w:val="24"/>
                <w:lang w:val="az-Latn-AZ"/>
              </w:rPr>
            </w:pPr>
            <w:r>
              <w:rPr>
                <w:rFonts w:ascii="Times New Roman" w:eastAsia="TimesNewRomanPSMT" w:hAnsi="Times New Roman" w:cs="Times New Roman"/>
                <w:sz w:val="24"/>
                <w:szCs w:val="24"/>
                <w:lang w:val="az-Latn-AZ"/>
              </w:rPr>
              <w:t>Akantositlər</w:t>
            </w:r>
          </w:p>
        </w:tc>
        <w:tc>
          <w:tcPr>
            <w:tcW w:w="6486" w:type="dxa"/>
            <w:tcBorders>
              <w:left w:val="nil"/>
            </w:tcBorders>
            <w:hideMark/>
          </w:tcPr>
          <w:p w:rsidR="00A65DAC" w:rsidRDefault="00A65DAC" w:rsidP="00730F9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az-Latn-AZ"/>
              </w:rPr>
            </w:pPr>
            <w:r>
              <w:rPr>
                <w:rFonts w:ascii="Times New Roman" w:hAnsi="Times New Roman" w:cs="Times New Roman"/>
                <w:sz w:val="24"/>
                <w:szCs w:val="24"/>
                <w:lang w:val="az-Latn-AZ"/>
              </w:rPr>
              <w:t>İrsi akantositoz,  ağır qaraciyər xəstəlikləri</w:t>
            </w:r>
          </w:p>
        </w:tc>
      </w:tr>
      <w:tr w:rsidR="00A65DAC" w:rsidTr="00A65DAC">
        <w:tc>
          <w:tcPr>
            <w:cnfStyle w:val="001000000000" w:firstRow="0" w:lastRow="0" w:firstColumn="1" w:lastColumn="0" w:oddVBand="0" w:evenVBand="0" w:oddHBand="0" w:evenHBand="0" w:firstRowFirstColumn="0" w:firstRowLastColumn="0" w:lastRowFirstColumn="0" w:lastRowLastColumn="0"/>
            <w:tcW w:w="3085" w:type="dxa"/>
            <w:tcBorders>
              <w:top w:val="nil"/>
              <w:left w:val="single" w:sz="8" w:space="0" w:color="C0504D" w:themeColor="accent2"/>
              <w:bottom w:val="nil"/>
              <w:right w:val="nil"/>
            </w:tcBorders>
            <w:hideMark/>
          </w:tcPr>
          <w:p w:rsidR="00A65DAC" w:rsidRDefault="00A65DAC" w:rsidP="00730F98">
            <w:pPr>
              <w:jc w:val="both"/>
              <w:rPr>
                <w:rFonts w:ascii="Times New Roman" w:eastAsia="TimesNewRomanPSMT" w:hAnsi="Times New Roman" w:cs="Times New Roman"/>
                <w:sz w:val="24"/>
                <w:szCs w:val="24"/>
                <w:lang w:val="az-Latn-AZ"/>
              </w:rPr>
            </w:pPr>
            <w:r>
              <w:rPr>
                <w:rFonts w:ascii="Times New Roman" w:eastAsia="TimesNewRomanPSMT" w:hAnsi="Times New Roman" w:cs="Times New Roman"/>
                <w:sz w:val="24"/>
                <w:szCs w:val="24"/>
                <w:lang w:val="az-Latn-AZ"/>
              </w:rPr>
              <w:t>Anulositlər</w:t>
            </w:r>
          </w:p>
        </w:tc>
        <w:tc>
          <w:tcPr>
            <w:tcW w:w="6486" w:type="dxa"/>
            <w:tcBorders>
              <w:top w:val="nil"/>
              <w:left w:val="nil"/>
              <w:bottom w:val="nil"/>
              <w:right w:val="single" w:sz="8" w:space="0" w:color="C0504D" w:themeColor="accent2"/>
            </w:tcBorders>
            <w:hideMark/>
          </w:tcPr>
          <w:p w:rsidR="00A65DAC" w:rsidRDefault="00A65DAC" w:rsidP="00730F9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az-Latn-AZ"/>
              </w:rPr>
            </w:pPr>
            <w:r>
              <w:rPr>
                <w:rFonts w:ascii="Times New Roman" w:hAnsi="Times New Roman" w:cs="Times New Roman"/>
                <w:sz w:val="24"/>
                <w:szCs w:val="24"/>
                <w:lang w:val="az-Latn-AZ"/>
              </w:rPr>
              <w:t>Hipoxrom anemiyalar</w:t>
            </w:r>
          </w:p>
        </w:tc>
      </w:tr>
      <w:tr w:rsidR="00A65DAC" w:rsidRPr="005C481A" w:rsidTr="00A65D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Borders>
              <w:right w:val="nil"/>
            </w:tcBorders>
            <w:hideMark/>
          </w:tcPr>
          <w:p w:rsidR="00A65DAC" w:rsidRDefault="00A65DAC" w:rsidP="00730F98">
            <w:pPr>
              <w:jc w:val="both"/>
              <w:rPr>
                <w:rFonts w:ascii="Times New Roman" w:eastAsia="TimesNewRomanPSMT" w:hAnsi="Times New Roman" w:cs="Times New Roman"/>
                <w:sz w:val="24"/>
                <w:szCs w:val="24"/>
                <w:lang w:val="az-Latn-AZ"/>
              </w:rPr>
            </w:pPr>
            <w:r>
              <w:rPr>
                <w:rFonts w:ascii="Times New Roman" w:eastAsia="TimesNewRomanPSMT" w:hAnsi="Times New Roman" w:cs="Times New Roman"/>
                <w:sz w:val="24"/>
                <w:szCs w:val="24"/>
                <w:lang w:val="az-Latn-AZ"/>
              </w:rPr>
              <w:t>Şizositlər</w:t>
            </w:r>
          </w:p>
        </w:tc>
        <w:tc>
          <w:tcPr>
            <w:tcW w:w="6486" w:type="dxa"/>
            <w:tcBorders>
              <w:left w:val="nil"/>
            </w:tcBorders>
            <w:hideMark/>
          </w:tcPr>
          <w:p w:rsidR="00A65DAC" w:rsidRDefault="00A65DAC" w:rsidP="00730F9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az-Latn-AZ"/>
              </w:rPr>
            </w:pPr>
            <w:r>
              <w:rPr>
                <w:rFonts w:ascii="Times New Roman" w:hAnsi="Times New Roman" w:cs="Times New Roman"/>
                <w:sz w:val="24"/>
                <w:szCs w:val="24"/>
                <w:lang w:val="az-Latn-AZ"/>
              </w:rPr>
              <w:t>YDL, uremiya, hemolitik-uremik sindrom, eritrositlərin mexaniki, toksiki faktorla hemolizi</w:t>
            </w:r>
          </w:p>
        </w:tc>
      </w:tr>
      <w:tr w:rsidR="00A65DAC" w:rsidRPr="005C481A" w:rsidTr="00A65DAC">
        <w:tc>
          <w:tcPr>
            <w:cnfStyle w:val="001000000000" w:firstRow="0" w:lastRow="0" w:firstColumn="1" w:lastColumn="0" w:oddVBand="0" w:evenVBand="0" w:oddHBand="0" w:evenHBand="0" w:firstRowFirstColumn="0" w:firstRowLastColumn="0" w:lastRowFirstColumn="0" w:lastRowLastColumn="0"/>
            <w:tcW w:w="3085" w:type="dxa"/>
            <w:tcBorders>
              <w:top w:val="nil"/>
              <w:left w:val="single" w:sz="8" w:space="0" w:color="C0504D" w:themeColor="accent2"/>
              <w:bottom w:val="nil"/>
              <w:right w:val="nil"/>
            </w:tcBorders>
            <w:hideMark/>
          </w:tcPr>
          <w:p w:rsidR="00A65DAC" w:rsidRDefault="00A65DAC" w:rsidP="00730F98">
            <w:pPr>
              <w:jc w:val="both"/>
              <w:rPr>
                <w:rFonts w:ascii="Times New Roman" w:eastAsia="TimesNewRomanPSMT" w:hAnsi="Times New Roman" w:cs="Times New Roman"/>
                <w:sz w:val="24"/>
                <w:szCs w:val="24"/>
                <w:lang w:val="az-Latn-AZ"/>
              </w:rPr>
            </w:pPr>
            <w:r>
              <w:rPr>
                <w:rFonts w:ascii="Times New Roman" w:eastAsia="TimesNewRomanPSMT" w:hAnsi="Times New Roman" w:cs="Times New Roman"/>
                <w:sz w:val="24"/>
                <w:szCs w:val="24"/>
                <w:lang w:val="az-Latn-AZ"/>
              </w:rPr>
              <w:t>Damcıyabənzər eritrositlər</w:t>
            </w:r>
          </w:p>
        </w:tc>
        <w:tc>
          <w:tcPr>
            <w:tcW w:w="6486" w:type="dxa"/>
            <w:tcBorders>
              <w:top w:val="nil"/>
              <w:left w:val="nil"/>
              <w:bottom w:val="nil"/>
              <w:right w:val="single" w:sz="8" w:space="0" w:color="C0504D" w:themeColor="accent2"/>
            </w:tcBorders>
            <w:hideMark/>
          </w:tcPr>
          <w:p w:rsidR="00A65DAC" w:rsidRDefault="00A65DAC" w:rsidP="00730F9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az-Latn-AZ"/>
              </w:rPr>
            </w:pPr>
            <w:r>
              <w:rPr>
                <w:rFonts w:ascii="Times New Roman" w:hAnsi="Times New Roman" w:cs="Times New Roman"/>
                <w:sz w:val="24"/>
                <w:szCs w:val="24"/>
                <w:lang w:val="az-Latn-AZ"/>
              </w:rPr>
              <w:t>Mieloproliferativ xəstəliklər, mielofibroz, talassemiya, dəmir çatışmazlığı, meqaloblastik anemiya</w:t>
            </w:r>
          </w:p>
        </w:tc>
      </w:tr>
      <w:tr w:rsidR="00A65DAC" w:rsidTr="00A65D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Borders>
              <w:right w:val="nil"/>
            </w:tcBorders>
            <w:hideMark/>
          </w:tcPr>
          <w:p w:rsidR="00A65DAC" w:rsidRDefault="00A65DAC" w:rsidP="00730F98">
            <w:pPr>
              <w:jc w:val="both"/>
              <w:rPr>
                <w:rFonts w:ascii="Times New Roman" w:eastAsia="TimesNewRomanPSMT" w:hAnsi="Times New Roman" w:cs="Times New Roman"/>
                <w:sz w:val="24"/>
                <w:szCs w:val="24"/>
                <w:lang w:val="az-Latn-AZ"/>
              </w:rPr>
            </w:pPr>
            <w:r>
              <w:rPr>
                <w:rFonts w:ascii="Times New Roman" w:eastAsia="TimesNewRomanPSMT" w:hAnsi="Times New Roman" w:cs="Times New Roman"/>
                <w:sz w:val="24"/>
                <w:szCs w:val="24"/>
                <w:lang w:val="az-Latn-AZ"/>
              </w:rPr>
              <w:t>Dişlənmiş eritrositlər</w:t>
            </w:r>
          </w:p>
        </w:tc>
        <w:tc>
          <w:tcPr>
            <w:tcW w:w="6486" w:type="dxa"/>
            <w:tcBorders>
              <w:left w:val="nil"/>
            </w:tcBorders>
          </w:tcPr>
          <w:p w:rsidR="00A65DAC" w:rsidRDefault="00A65DAC" w:rsidP="00730F9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az-Latn-AZ"/>
              </w:rPr>
            </w:pPr>
            <w:r>
              <w:rPr>
                <w:rFonts w:ascii="Times New Roman" w:hAnsi="Times New Roman" w:cs="Times New Roman"/>
                <w:sz w:val="24"/>
                <w:szCs w:val="24"/>
                <w:lang w:val="az-Latn-AZ"/>
              </w:rPr>
              <w:t>Eritrositlərin G-6-PD fermetopatiyası</w:t>
            </w:r>
          </w:p>
          <w:p w:rsidR="00A65DAC" w:rsidRDefault="00A65DAC" w:rsidP="00730F9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az-Latn-AZ"/>
              </w:rPr>
            </w:pPr>
          </w:p>
        </w:tc>
      </w:tr>
    </w:tbl>
    <w:p w:rsidR="00A65DAC" w:rsidRDefault="00A65DAC" w:rsidP="00730F98">
      <w:pPr>
        <w:spacing w:line="240" w:lineRule="auto"/>
        <w:ind w:firstLine="708"/>
        <w:jc w:val="both"/>
        <w:rPr>
          <w:rFonts w:ascii="Times New Roman" w:hAnsi="Times New Roman" w:cs="Times New Roman"/>
          <w:sz w:val="28"/>
          <w:szCs w:val="28"/>
          <w:lang w:val="az-Latn-AZ"/>
        </w:rPr>
      </w:pP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i/>
          <w:sz w:val="28"/>
          <w:szCs w:val="28"/>
          <w:lang w:val="az-Latn-AZ"/>
        </w:rPr>
        <w:t xml:space="preserve">Eritrositlərin rənglənmə xüsusiyyətləri </w:t>
      </w:r>
      <w:r>
        <w:rPr>
          <w:rFonts w:ascii="Times New Roman" w:hAnsi="Times New Roman" w:cs="Times New Roman"/>
          <w:sz w:val="28"/>
          <w:szCs w:val="28"/>
          <w:lang w:val="az-Latn-AZ"/>
        </w:rPr>
        <w:t>– yaxmada eritrositlər turş boyalarla çəhrayı rəngə boyanır. Bu hüceyrələrin mərkəzi hissələri (təxminən 1/3 hissəsi) daha solğun (rəngsiz) olur,  kənarları isə daha intensiv boyanır.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i/>
          <w:sz w:val="28"/>
          <w:szCs w:val="28"/>
          <w:lang w:val="az-Latn-AZ"/>
        </w:rPr>
        <w:t>Hipoxromiya</w:t>
      </w:r>
      <w:r>
        <w:rPr>
          <w:rFonts w:ascii="Times New Roman" w:hAnsi="Times New Roman" w:cs="Times New Roman"/>
          <w:sz w:val="28"/>
          <w:szCs w:val="28"/>
          <w:lang w:val="az-Latn-AZ"/>
        </w:rPr>
        <w:t xml:space="preserve"> zamanı yaxmada zəif boyanmış və mərkəzi solğun hissənin daha geniş olması ilə xarakterizə olunan eritrositlər meydana çıxır. Hipoxromiya - dəmir defisitli anemiya, sideroaxrestic anemiya, talassemiya üçün səciyyəvidir.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i/>
          <w:sz w:val="28"/>
          <w:szCs w:val="28"/>
          <w:lang w:val="az-Latn-AZ"/>
        </w:rPr>
        <w:t xml:space="preserve">Hiperxromiya </w:t>
      </w:r>
      <w:r>
        <w:rPr>
          <w:rFonts w:ascii="Times New Roman" w:hAnsi="Times New Roman" w:cs="Times New Roman"/>
          <w:sz w:val="28"/>
          <w:szCs w:val="28"/>
          <w:lang w:val="az-Latn-AZ"/>
        </w:rPr>
        <w:t>zamanı eritrositlərin intensiv boyanması və mərkəzi solğun hissənin olmaması müəyyən edilir. Qeyd etmək lazımdır ki, eritrositlərin hiperxromiyası onlarda hemoglobinin miqdarının artması ilə əlaqədar deyil, (çünki eritrositin hemoglobinlə ”doyması</w:t>
      </w:r>
      <w:r>
        <w:rPr>
          <w:rFonts w:ascii="MS Mincho" w:hAnsi="MS Mincho" w:cs="MS Mincho" w:hint="eastAsia"/>
          <w:sz w:val="28"/>
          <w:szCs w:val="28"/>
          <w:lang w:val="az-Latn-AZ" w:eastAsia="ja-JP"/>
        </w:rPr>
        <w:t>”</w:t>
      </w:r>
      <w:r>
        <w:rPr>
          <w:rFonts w:ascii="Times New Roman" w:hAnsi="Times New Roman" w:cs="Times New Roman"/>
          <w:sz w:val="28"/>
          <w:szCs w:val="28"/>
          <w:lang w:val="az-Latn-AZ"/>
        </w:rPr>
        <w:t>müəyyən bir həddi keçə bilməz) bu eritrositlərin formasının dəyişməsi ilə əlaqədardır. Məsələn, mikrosferositar anemiya zamanı eritrositlər hiperxrom olurlar, çünki onlar diskoid formalarını itirərək sferik forma alırlar.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i/>
          <w:sz w:val="28"/>
          <w:szCs w:val="28"/>
          <w:lang w:val="az-Latn-AZ"/>
        </w:rPr>
        <w:t>Anizoxromiya</w:t>
      </w:r>
      <w:r>
        <w:rPr>
          <w:rFonts w:ascii="Times New Roman" w:hAnsi="Times New Roman" w:cs="Times New Roman"/>
          <w:sz w:val="28"/>
          <w:szCs w:val="28"/>
          <w:lang w:val="az-Latn-AZ"/>
        </w:rPr>
        <w:t xml:space="preserve"> – periferik qan yaxmasında müxtəlif intensivlikli rənglənən eritrositlərin olması ilə əlaqədardır.</w:t>
      </w:r>
    </w:p>
    <w:p w:rsidR="00A65DAC" w:rsidRDefault="00A65DAC" w:rsidP="00730F98">
      <w:pPr>
        <w:spacing w:line="240" w:lineRule="auto"/>
        <w:jc w:val="both"/>
        <w:rPr>
          <w:rFonts w:ascii="Times New Roman" w:hAnsi="Times New Roman" w:cs="Times New Roman"/>
          <w:sz w:val="28"/>
          <w:szCs w:val="28"/>
          <w:lang w:val="az-Latn-AZ"/>
        </w:rPr>
      </w:pPr>
      <w:r>
        <w:rPr>
          <w:rFonts w:ascii="Times New Roman" w:hAnsi="Times New Roman" w:cs="Times New Roman"/>
          <w:i/>
          <w:sz w:val="28"/>
          <w:szCs w:val="28"/>
          <w:lang w:val="az-Latn-AZ"/>
        </w:rPr>
        <w:t xml:space="preserve">        Polixromatofiliya</w:t>
      </w:r>
      <w:r>
        <w:rPr>
          <w:rFonts w:ascii="Times New Roman" w:hAnsi="Times New Roman" w:cs="Times New Roman"/>
          <w:sz w:val="28"/>
          <w:szCs w:val="28"/>
          <w:lang w:val="az-Latn-AZ"/>
        </w:rPr>
        <w:t xml:space="preserve"> eritrositlərin həm turş, həm də əsas boyalarla boyanaraq boz-çəhrayıdan mavi-bənövşəyi rəngə qədər çalarları əldə etməsidir. Bu, gənc eritroid sıra hüceyrələrinin sitoplazması üçün xarakterik olan zəif-qələvi xassəli maddənin, həm də  eritrositlərdə turş maddənin olması ilə əlaqədardır. Romanovski-Gimza ilə boyanmış periferik qan yaxmalarında eritrosit polixromatofiliyasının aşkarlanması retikulositlərin sayının artdığını göstərir. Qeyd etmək lazımdır ki, retikulositlərin sayını hesablamaq üçün xüsusi boyanma üsulları gərəkdir.</w:t>
      </w:r>
    </w:p>
    <w:p w:rsidR="00A65DAC" w:rsidRDefault="00A65DAC" w:rsidP="00730F98">
      <w:pPr>
        <w:spacing w:line="240" w:lineRule="auto"/>
        <w:jc w:val="both"/>
        <w:rPr>
          <w:rFonts w:ascii="Times New Roman" w:hAnsi="Times New Roman" w:cs="Times New Roman"/>
          <w:sz w:val="28"/>
          <w:szCs w:val="28"/>
          <w:lang w:val="az-Latn-AZ"/>
        </w:rPr>
      </w:pPr>
      <w:r>
        <w:rPr>
          <w:rFonts w:ascii="Times New Roman" w:hAnsi="Times New Roman" w:cs="Times New Roman"/>
          <w:i/>
          <w:sz w:val="28"/>
          <w:szCs w:val="28"/>
          <w:lang w:val="az-Latn-AZ"/>
        </w:rPr>
        <w:t>Hüceyrədaxili törəmələr</w:t>
      </w:r>
      <w:r>
        <w:rPr>
          <w:rFonts w:ascii="Times New Roman" w:hAnsi="Times New Roman" w:cs="Times New Roman"/>
          <w:sz w:val="28"/>
          <w:szCs w:val="28"/>
          <w:lang w:val="az-Latn-AZ"/>
        </w:rPr>
        <w:t xml:space="preserve"> – adətən patoloji hallarda eritrositlərdə aşkar  edilə bilər: </w:t>
      </w:r>
    </w:p>
    <w:tbl>
      <w:tblPr>
        <w:tblStyle w:val="-20"/>
        <w:tblW w:w="0" w:type="auto"/>
        <w:tblLook w:val="04A0" w:firstRow="1" w:lastRow="0" w:firstColumn="1" w:lastColumn="0" w:noHBand="0" w:noVBand="1"/>
      </w:tblPr>
      <w:tblGrid>
        <w:gridCol w:w="2376"/>
        <w:gridCol w:w="7195"/>
      </w:tblGrid>
      <w:tr w:rsidR="00A65DAC" w:rsidRPr="005C481A" w:rsidTr="00A65D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single" w:sz="8" w:space="0" w:color="C0504D" w:themeColor="accent2"/>
              <w:left w:val="single" w:sz="8" w:space="0" w:color="C0504D" w:themeColor="accent2"/>
              <w:bottom w:val="nil"/>
              <w:right w:val="nil"/>
            </w:tcBorders>
          </w:tcPr>
          <w:p w:rsidR="00A65DAC" w:rsidRDefault="00A65DAC" w:rsidP="00730F98">
            <w:pPr>
              <w:jc w:val="both"/>
              <w:rPr>
                <w:rFonts w:ascii="Times New Roman" w:hAnsi="Times New Roman" w:cs="Times New Roman"/>
                <w:i/>
                <w:sz w:val="28"/>
                <w:szCs w:val="28"/>
                <w:lang w:val="az-Latn-AZ"/>
              </w:rPr>
            </w:pPr>
          </w:p>
          <w:p w:rsidR="00A65DAC" w:rsidRDefault="00A65DAC" w:rsidP="00730F98">
            <w:pPr>
              <w:jc w:val="both"/>
              <w:rPr>
                <w:rFonts w:ascii="Times New Roman" w:hAnsi="Times New Roman" w:cs="Times New Roman"/>
                <w:sz w:val="28"/>
                <w:szCs w:val="28"/>
                <w:lang w:val="az-Latn-AZ"/>
              </w:rPr>
            </w:pPr>
            <w:r>
              <w:rPr>
                <w:rFonts w:ascii="Times New Roman" w:hAnsi="Times New Roman" w:cs="Times New Roman"/>
                <w:i/>
                <w:sz w:val="28"/>
                <w:szCs w:val="28"/>
                <w:lang w:val="az-Latn-AZ"/>
              </w:rPr>
              <w:t>Jolli cisimcikləri</w:t>
            </w:r>
          </w:p>
        </w:tc>
        <w:tc>
          <w:tcPr>
            <w:tcW w:w="7195" w:type="dxa"/>
            <w:tcBorders>
              <w:top w:val="single" w:sz="8" w:space="0" w:color="C0504D" w:themeColor="accent2"/>
              <w:left w:val="nil"/>
              <w:bottom w:val="nil"/>
              <w:right w:val="single" w:sz="8" w:space="0" w:color="C0504D" w:themeColor="accent2"/>
            </w:tcBorders>
            <w:hideMark/>
          </w:tcPr>
          <w:p w:rsidR="00A65DAC" w:rsidRDefault="00A65DAC" w:rsidP="00730F9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lang w:val="az-Latn-AZ"/>
              </w:rPr>
            </w:pPr>
            <w:r>
              <w:rPr>
                <w:rFonts w:ascii="Times New Roman" w:hAnsi="Times New Roman" w:cs="Times New Roman"/>
                <w:sz w:val="28"/>
                <w:szCs w:val="28"/>
                <w:lang w:val="az-Latn-AZ"/>
              </w:rPr>
              <w:t>Nüvə qalıqları olub B</w:t>
            </w:r>
            <w:r>
              <w:rPr>
                <w:rFonts w:ascii="Times New Roman" w:hAnsi="Times New Roman" w:cs="Times New Roman"/>
                <w:sz w:val="28"/>
                <w:szCs w:val="28"/>
                <w:vertAlign w:val="subscript"/>
                <w:lang w:val="az-Latn-AZ"/>
              </w:rPr>
              <w:t>12</w:t>
            </w:r>
            <w:r>
              <w:rPr>
                <w:rFonts w:ascii="Times New Roman" w:hAnsi="Times New Roman" w:cs="Times New Roman"/>
                <w:sz w:val="28"/>
                <w:szCs w:val="28"/>
                <w:lang w:val="az-Latn-AZ"/>
              </w:rPr>
              <w:t xml:space="preserve"> vitamini və fol turşusu çatışmazlığı nəticəsində yaranan anemiyada, həmçinin dalağın çıxarılmasından sonra aşkar edilir</w:t>
            </w:r>
          </w:p>
        </w:tc>
      </w:tr>
      <w:tr w:rsidR="00A65DAC" w:rsidRPr="005C481A" w:rsidTr="00A65D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right w:val="nil"/>
            </w:tcBorders>
          </w:tcPr>
          <w:p w:rsidR="00A65DAC" w:rsidRDefault="00A65DAC" w:rsidP="00730F98">
            <w:pPr>
              <w:jc w:val="both"/>
              <w:rPr>
                <w:rFonts w:ascii="Times New Roman" w:hAnsi="Times New Roman" w:cs="Times New Roman"/>
                <w:i/>
                <w:color w:val="943634" w:themeColor="accent2" w:themeShade="BF"/>
                <w:sz w:val="28"/>
                <w:szCs w:val="28"/>
                <w:lang w:val="az-Latn-AZ"/>
              </w:rPr>
            </w:pPr>
          </w:p>
          <w:p w:rsidR="00A65DAC" w:rsidRDefault="00A65DAC" w:rsidP="00730F98">
            <w:pPr>
              <w:jc w:val="both"/>
              <w:rPr>
                <w:rFonts w:ascii="Times New Roman" w:hAnsi="Times New Roman" w:cs="Times New Roman"/>
                <w:i/>
                <w:color w:val="943634" w:themeColor="accent2" w:themeShade="BF"/>
                <w:sz w:val="28"/>
                <w:szCs w:val="28"/>
                <w:lang w:val="az-Latn-AZ"/>
              </w:rPr>
            </w:pPr>
            <w:r>
              <w:rPr>
                <w:rFonts w:ascii="Times New Roman" w:hAnsi="Times New Roman" w:cs="Times New Roman"/>
                <w:i/>
                <w:color w:val="943634" w:themeColor="accent2" w:themeShade="BF"/>
                <w:sz w:val="28"/>
                <w:szCs w:val="28"/>
                <w:lang w:val="az-Latn-AZ"/>
              </w:rPr>
              <w:lastRenderedPageBreak/>
              <w:t>Kebot həlqələri</w:t>
            </w:r>
          </w:p>
        </w:tc>
        <w:tc>
          <w:tcPr>
            <w:tcW w:w="7195" w:type="dxa"/>
            <w:tcBorders>
              <w:left w:val="nil"/>
            </w:tcBorders>
            <w:hideMark/>
          </w:tcPr>
          <w:p w:rsidR="00A65DAC" w:rsidRDefault="00A65DAC" w:rsidP="00730F9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Nüvə membranının qalıqları olub B</w:t>
            </w:r>
            <w:r>
              <w:rPr>
                <w:rFonts w:ascii="Times New Roman" w:hAnsi="Times New Roman" w:cs="Times New Roman"/>
                <w:sz w:val="28"/>
                <w:szCs w:val="28"/>
                <w:vertAlign w:val="subscript"/>
                <w:lang w:val="az-Latn-AZ"/>
              </w:rPr>
              <w:t>12</w:t>
            </w:r>
            <w:r>
              <w:rPr>
                <w:rFonts w:ascii="Times New Roman" w:hAnsi="Times New Roman" w:cs="Times New Roman"/>
                <w:sz w:val="28"/>
                <w:szCs w:val="28"/>
                <w:lang w:val="az-Latn-AZ"/>
              </w:rPr>
              <w:t xml:space="preserve"> və fol turşusu </w:t>
            </w:r>
            <w:r>
              <w:rPr>
                <w:rFonts w:ascii="Times New Roman" w:hAnsi="Times New Roman" w:cs="Times New Roman"/>
                <w:sz w:val="28"/>
                <w:szCs w:val="28"/>
                <w:lang w:val="az-Latn-AZ"/>
              </w:rPr>
              <w:lastRenderedPageBreak/>
              <w:t>çatışmazlığı anemiyasında, polisitemiyada və ağır metalların duzları ilə zəhərlənmədə aşkar edilir</w:t>
            </w:r>
          </w:p>
        </w:tc>
      </w:tr>
      <w:tr w:rsidR="00A65DAC" w:rsidRPr="005C481A" w:rsidTr="00A65DAC">
        <w:tc>
          <w:tcPr>
            <w:cnfStyle w:val="001000000000" w:firstRow="0" w:lastRow="0" w:firstColumn="1" w:lastColumn="0" w:oddVBand="0" w:evenVBand="0" w:oddHBand="0" w:evenHBand="0" w:firstRowFirstColumn="0" w:firstRowLastColumn="0" w:lastRowFirstColumn="0" w:lastRowLastColumn="0"/>
            <w:tcW w:w="2376" w:type="dxa"/>
            <w:tcBorders>
              <w:top w:val="nil"/>
              <w:left w:val="single" w:sz="8" w:space="0" w:color="C0504D" w:themeColor="accent2"/>
              <w:bottom w:val="nil"/>
              <w:right w:val="nil"/>
            </w:tcBorders>
          </w:tcPr>
          <w:p w:rsidR="00A65DAC" w:rsidRDefault="00A65DAC" w:rsidP="00730F98">
            <w:pPr>
              <w:jc w:val="both"/>
              <w:rPr>
                <w:rFonts w:ascii="Times New Roman" w:hAnsi="Times New Roman" w:cs="Times New Roman"/>
                <w:i/>
                <w:color w:val="943634" w:themeColor="accent2" w:themeShade="BF"/>
                <w:sz w:val="28"/>
                <w:szCs w:val="28"/>
                <w:lang w:val="az-Latn-AZ"/>
              </w:rPr>
            </w:pPr>
          </w:p>
          <w:p w:rsidR="00A65DAC" w:rsidRDefault="00A65DAC" w:rsidP="00730F98">
            <w:pPr>
              <w:jc w:val="both"/>
              <w:rPr>
                <w:rFonts w:ascii="Times New Roman" w:hAnsi="Times New Roman" w:cs="Times New Roman"/>
                <w:i/>
                <w:color w:val="943634" w:themeColor="accent2" w:themeShade="BF"/>
                <w:sz w:val="28"/>
                <w:szCs w:val="28"/>
                <w:lang w:val="az-Latn-AZ"/>
              </w:rPr>
            </w:pPr>
            <w:r>
              <w:rPr>
                <w:rFonts w:ascii="Times New Roman" w:hAnsi="Times New Roman" w:cs="Times New Roman"/>
                <w:i/>
                <w:color w:val="943634" w:themeColor="accent2" w:themeShade="BF"/>
                <w:sz w:val="28"/>
                <w:szCs w:val="28"/>
                <w:lang w:val="az-Latn-AZ"/>
              </w:rPr>
              <w:t>Heinz cisimcikləri</w:t>
            </w:r>
          </w:p>
        </w:tc>
        <w:tc>
          <w:tcPr>
            <w:tcW w:w="7195" w:type="dxa"/>
            <w:tcBorders>
              <w:top w:val="nil"/>
              <w:left w:val="nil"/>
              <w:bottom w:val="nil"/>
              <w:right w:val="single" w:sz="8" w:space="0" w:color="C0504D" w:themeColor="accent2"/>
            </w:tcBorders>
            <w:hideMark/>
          </w:tcPr>
          <w:p w:rsidR="00A65DAC" w:rsidRDefault="00A65DAC" w:rsidP="00730F9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az-Latn-AZ"/>
              </w:rPr>
            </w:pPr>
            <w:r>
              <w:rPr>
                <w:rFonts w:ascii="Times New Roman" w:hAnsi="Times New Roman" w:cs="Times New Roman"/>
                <w:sz w:val="28"/>
                <w:szCs w:val="28"/>
                <w:lang w:val="az-Latn-AZ"/>
              </w:rPr>
              <w:t>Denaturatlaşmış Hb presipitatları olub qlükoza-6-fosfat dehidrogenazın irsi çatışmazlığı olan xəstələrdə hemolitik krizlər zamanı aşkarlanır. Eritrositlərdə ferment çatışmazlığından hemoglobinin destruksiyası dalaqda hemolizin sürətlənməsinə səbəb olur</w:t>
            </w:r>
          </w:p>
        </w:tc>
      </w:tr>
      <w:tr w:rsidR="00A65DAC" w:rsidRPr="005C481A" w:rsidTr="00A65D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right w:val="nil"/>
            </w:tcBorders>
            <w:hideMark/>
          </w:tcPr>
          <w:p w:rsidR="00A65DAC" w:rsidRDefault="00A65DAC" w:rsidP="00730F98">
            <w:pPr>
              <w:jc w:val="both"/>
              <w:rPr>
                <w:rFonts w:ascii="Times New Roman" w:hAnsi="Times New Roman" w:cs="Times New Roman"/>
                <w:i/>
                <w:color w:val="943634" w:themeColor="accent2" w:themeShade="BF"/>
                <w:sz w:val="28"/>
                <w:szCs w:val="28"/>
                <w:lang w:val="az-Latn-AZ"/>
              </w:rPr>
            </w:pPr>
            <w:r>
              <w:rPr>
                <w:rFonts w:ascii="Times New Roman" w:hAnsi="Times New Roman" w:cs="Times New Roman"/>
                <w:i/>
                <w:color w:val="943634" w:themeColor="accent2" w:themeShade="BF"/>
                <w:sz w:val="28"/>
                <w:szCs w:val="28"/>
                <w:lang w:val="az-Latn-AZ"/>
              </w:rPr>
              <w:t xml:space="preserve">    Eritrositlərin        bazofil danəliliyi </w:t>
            </w:r>
          </w:p>
        </w:tc>
        <w:tc>
          <w:tcPr>
            <w:tcW w:w="7195" w:type="dxa"/>
            <w:tcBorders>
              <w:left w:val="nil"/>
            </w:tcBorders>
            <w:hideMark/>
          </w:tcPr>
          <w:p w:rsidR="00A65DAC" w:rsidRDefault="00A65DAC" w:rsidP="00730F9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az-Latn-AZ"/>
              </w:rPr>
            </w:pPr>
            <w:r>
              <w:rPr>
                <w:rFonts w:ascii="Times New Roman" w:hAnsi="Times New Roman" w:cs="Times New Roman"/>
                <w:sz w:val="28"/>
                <w:szCs w:val="28"/>
                <w:lang w:val="az-Latn-AZ"/>
              </w:rPr>
              <w:t>Qurğuşun və ya ağır metallarla zəhərlənmə, talassemiya, alkoqol intoksikasiyası, dərmanların sitotoksik təsiri, ağır dərəcəli anemiyalar zamanı baş verir</w:t>
            </w:r>
          </w:p>
        </w:tc>
      </w:tr>
      <w:tr w:rsidR="00A65DAC" w:rsidRPr="005C481A" w:rsidTr="00A65DAC">
        <w:tc>
          <w:tcPr>
            <w:cnfStyle w:val="001000000000" w:firstRow="0" w:lastRow="0" w:firstColumn="1" w:lastColumn="0" w:oddVBand="0" w:evenVBand="0" w:oddHBand="0" w:evenHBand="0" w:firstRowFirstColumn="0" w:firstRowLastColumn="0" w:lastRowFirstColumn="0" w:lastRowLastColumn="0"/>
            <w:tcW w:w="2376" w:type="dxa"/>
            <w:tcBorders>
              <w:top w:val="nil"/>
              <w:left w:val="single" w:sz="8" w:space="0" w:color="C0504D" w:themeColor="accent2"/>
              <w:bottom w:val="single" w:sz="8" w:space="0" w:color="C0504D" w:themeColor="accent2"/>
              <w:right w:val="nil"/>
            </w:tcBorders>
            <w:hideMark/>
          </w:tcPr>
          <w:p w:rsidR="00A65DAC" w:rsidRDefault="00A65DAC" w:rsidP="00730F98">
            <w:pPr>
              <w:jc w:val="both"/>
              <w:rPr>
                <w:rFonts w:ascii="Times New Roman" w:hAnsi="Times New Roman" w:cs="Times New Roman"/>
                <w:i/>
                <w:color w:val="943634" w:themeColor="accent2" w:themeShade="BF"/>
                <w:sz w:val="28"/>
                <w:szCs w:val="28"/>
                <w:lang w:val="az-Latn-AZ"/>
              </w:rPr>
            </w:pPr>
            <w:r>
              <w:rPr>
                <w:rFonts w:ascii="Times New Roman" w:hAnsi="Times New Roman" w:cs="Times New Roman"/>
                <w:i/>
                <w:color w:val="943634" w:themeColor="accent2" w:themeShade="BF"/>
                <w:sz w:val="28"/>
                <w:szCs w:val="28"/>
                <w:lang w:val="az-Latn-AZ"/>
              </w:rPr>
              <w:t>Sideroz (dəmir tərkibli) qranullar</w:t>
            </w:r>
          </w:p>
        </w:tc>
        <w:tc>
          <w:tcPr>
            <w:tcW w:w="7195" w:type="dxa"/>
            <w:tcBorders>
              <w:top w:val="nil"/>
              <w:left w:val="nil"/>
              <w:bottom w:val="single" w:sz="8" w:space="0" w:color="C0504D" w:themeColor="accent2"/>
              <w:right w:val="single" w:sz="8" w:space="0" w:color="C0504D" w:themeColor="accent2"/>
            </w:tcBorders>
            <w:hideMark/>
          </w:tcPr>
          <w:p w:rsidR="00A65DAC" w:rsidRDefault="00A65DAC" w:rsidP="00730F9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az-Latn-AZ"/>
              </w:rPr>
            </w:pPr>
            <w:r>
              <w:rPr>
                <w:rFonts w:ascii="Times New Roman" w:hAnsi="Times New Roman" w:cs="Times New Roman"/>
                <w:sz w:val="28"/>
                <w:szCs w:val="28"/>
                <w:lang w:val="az-Latn-AZ"/>
              </w:rPr>
              <w:t>Onların sayının artması hemolitik, sideroblastik anemiya, splenektomiya, qurğuşun zəhərlənməsi, talassemiya, yüngül formalı anemiyarda müşahidə olunur</w:t>
            </w:r>
          </w:p>
        </w:tc>
      </w:tr>
    </w:tbl>
    <w:p w:rsidR="00A65DAC" w:rsidRDefault="00A65DAC" w:rsidP="00730F98">
      <w:pPr>
        <w:spacing w:line="240" w:lineRule="auto"/>
        <w:ind w:firstLine="708"/>
        <w:jc w:val="both"/>
        <w:rPr>
          <w:rFonts w:ascii="Times New Roman" w:hAnsi="Times New Roman" w:cs="Times New Roman"/>
          <w:i/>
          <w:sz w:val="28"/>
          <w:szCs w:val="28"/>
          <w:lang w:val="az-Latn-AZ"/>
        </w:rPr>
      </w:pP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i/>
          <w:sz w:val="28"/>
          <w:szCs w:val="28"/>
          <w:lang w:val="az-Latn-AZ"/>
        </w:rPr>
        <w:t>Retikulositlər,</w:t>
      </w:r>
      <w:r>
        <w:rPr>
          <w:rFonts w:ascii="Times New Roman" w:hAnsi="Times New Roman" w:cs="Times New Roman"/>
          <w:sz w:val="28"/>
          <w:szCs w:val="28"/>
          <w:lang w:val="az-Latn-AZ"/>
        </w:rPr>
        <w:t xml:space="preserve"> tərkibində RNT qalıqları olan gənc eritrositlərdir. Normada qanda retikulositlərin miqdarı 1-2% təşkil edir. Periferik qanda retikulositlərin sayının artması - </w:t>
      </w:r>
      <w:r>
        <w:rPr>
          <w:rFonts w:ascii="Times New Roman" w:hAnsi="Times New Roman" w:cs="Times New Roman"/>
          <w:i/>
          <w:sz w:val="28"/>
          <w:szCs w:val="28"/>
          <w:lang w:val="az-Latn-AZ"/>
        </w:rPr>
        <w:t>retikulositoz</w:t>
      </w:r>
      <w:r>
        <w:rPr>
          <w:rFonts w:ascii="Times New Roman" w:hAnsi="Times New Roman" w:cs="Times New Roman"/>
          <w:sz w:val="28"/>
          <w:szCs w:val="28"/>
          <w:lang w:val="az-Latn-AZ"/>
        </w:rPr>
        <w:t xml:space="preserve"> normoblastik hematopoezin aktivləşməsinin əlamətidir və sümük iliyinin yüksək regenerativ qabiliyyətini göstərir. Retikulositozun ən yüksək dərəcəsi hemolitik anemiyada müşahidə olunur. </w:t>
      </w:r>
      <w:r>
        <w:rPr>
          <w:rFonts w:ascii="Times New Roman" w:hAnsi="Times New Roman" w:cs="Times New Roman"/>
          <w:i/>
          <w:sz w:val="28"/>
          <w:szCs w:val="28"/>
          <w:lang w:val="az-Latn-AZ"/>
        </w:rPr>
        <w:t>Retikulositopeniya</w:t>
      </w:r>
      <w:r>
        <w:rPr>
          <w:rFonts w:ascii="Times New Roman" w:hAnsi="Times New Roman" w:cs="Times New Roman"/>
          <w:sz w:val="28"/>
          <w:szCs w:val="28"/>
          <w:lang w:val="az-Latn-AZ"/>
        </w:rPr>
        <w:t xml:space="preserve"> eritropoezin inhibə olmasının göstəricisi olub normoblastik hematopoezin meqaloblastik (meqaloblastik anemiya zamanı) hematopoez ilə əvəz olunması, həmçinin hematopoezin aplastik vəziyyətləri üçün xarakterikdir.</w:t>
      </w:r>
    </w:p>
    <w:p w:rsidR="00A65DAC" w:rsidRDefault="00A65DAC" w:rsidP="00730F98">
      <w:pPr>
        <w:autoSpaceDE w:val="0"/>
        <w:autoSpaceDN w:val="0"/>
        <w:adjustRightInd w:val="0"/>
        <w:spacing w:after="0" w:line="240" w:lineRule="auto"/>
        <w:jc w:val="both"/>
        <w:rPr>
          <w:rFonts w:ascii="Times New Roman" w:hAnsi="Times New Roman" w:cs="Times New Roman"/>
          <w:b/>
          <w:bCs/>
          <w:sz w:val="28"/>
          <w:szCs w:val="28"/>
          <w:lang w:val="az-Latn-AZ"/>
        </w:rPr>
      </w:pPr>
      <w:r>
        <w:rPr>
          <w:rFonts w:ascii="Times New Roman" w:hAnsi="Times New Roman" w:cs="Times New Roman"/>
          <w:b/>
          <w:bCs/>
          <w:sz w:val="28"/>
          <w:szCs w:val="28"/>
          <w:lang w:val="az-Latn-AZ"/>
        </w:rPr>
        <w:t xml:space="preserve">Sümük iliyinin regenerator xüsusiyyətinə görə anemiyaların differensasiyası </w:t>
      </w:r>
    </w:p>
    <w:p w:rsidR="00A65DAC" w:rsidRDefault="00A65DAC" w:rsidP="00730F98">
      <w:pPr>
        <w:autoSpaceDE w:val="0"/>
        <w:autoSpaceDN w:val="0"/>
        <w:adjustRightInd w:val="0"/>
        <w:spacing w:after="0" w:line="240" w:lineRule="auto"/>
        <w:jc w:val="both"/>
        <w:rPr>
          <w:rFonts w:ascii="Times New Roman" w:hAnsi="Times New Roman" w:cs="Times New Roman"/>
          <w:b/>
          <w:bCs/>
          <w:sz w:val="24"/>
          <w:szCs w:val="24"/>
          <w:lang w:val="az-Latn-AZ"/>
        </w:rPr>
      </w:pPr>
    </w:p>
    <w:tbl>
      <w:tblPr>
        <w:tblStyle w:val="-21"/>
        <w:tblW w:w="0" w:type="auto"/>
        <w:tblLook w:val="04A0" w:firstRow="1" w:lastRow="0" w:firstColumn="1" w:lastColumn="0" w:noHBand="0" w:noVBand="1"/>
      </w:tblPr>
      <w:tblGrid>
        <w:gridCol w:w="3047"/>
        <w:gridCol w:w="2995"/>
        <w:gridCol w:w="3529"/>
      </w:tblGrid>
      <w:tr w:rsidR="00A65DAC" w:rsidTr="00A65D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A65DAC" w:rsidRDefault="00A65DAC" w:rsidP="00730F98">
            <w:pPr>
              <w:jc w:val="both"/>
              <w:rPr>
                <w:rFonts w:ascii="Times New Roman" w:hAnsi="Times New Roman" w:cs="Times New Roman" w:hint="default"/>
                <w:sz w:val="24"/>
                <w:szCs w:val="24"/>
                <w:lang w:val="az-Latn-AZ"/>
              </w:rPr>
            </w:pPr>
          </w:p>
          <w:p w:rsidR="00A65DAC" w:rsidRDefault="00A65DAC" w:rsidP="00730F98">
            <w:pPr>
              <w:jc w:val="both"/>
              <w:rPr>
                <w:rFonts w:ascii="Times New Roman" w:hAnsi="Times New Roman" w:cs="Times New Roman" w:hint="default"/>
                <w:sz w:val="24"/>
                <w:szCs w:val="24"/>
                <w:lang w:val="az-Latn-AZ"/>
              </w:rPr>
            </w:pPr>
            <w:r>
              <w:rPr>
                <w:rFonts w:ascii="Times New Roman" w:hAnsi="Times New Roman" w:cs="Times New Roman" w:hint="default"/>
                <w:sz w:val="24"/>
                <w:szCs w:val="24"/>
                <w:lang w:val="az-Latn-AZ"/>
              </w:rPr>
              <w:t xml:space="preserve">Hiperregenerator </w:t>
            </w:r>
          </w:p>
          <w:p w:rsidR="00A65DAC" w:rsidRDefault="00A65DAC" w:rsidP="00730F98">
            <w:pPr>
              <w:jc w:val="both"/>
              <w:rPr>
                <w:rFonts w:ascii="Times New Roman" w:hAnsi="Times New Roman" w:cs="Times New Roman" w:hint="default"/>
                <w:sz w:val="24"/>
                <w:szCs w:val="24"/>
                <w:lang w:val="az-Latn-AZ"/>
              </w:rPr>
            </w:pPr>
            <w:r>
              <w:rPr>
                <w:rFonts w:ascii="Times New Roman" w:hAnsi="Times New Roman" w:cs="Times New Roman" w:hint="default"/>
                <w:sz w:val="24"/>
                <w:szCs w:val="24"/>
                <w:lang w:val="az-Latn-AZ"/>
              </w:rPr>
              <w:t>Retikulositlər  ˃5-10%</w:t>
            </w:r>
          </w:p>
        </w:tc>
        <w:tc>
          <w:tcPr>
            <w:tcW w:w="3192" w:type="dxa"/>
          </w:tcPr>
          <w:p w:rsidR="00A65DAC" w:rsidRDefault="00A65DAC" w:rsidP="00730F9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hint="default"/>
                <w:sz w:val="24"/>
                <w:szCs w:val="24"/>
                <w:lang w:val="az-Latn-AZ"/>
              </w:rPr>
            </w:pPr>
          </w:p>
          <w:p w:rsidR="00A65DAC" w:rsidRDefault="00A65DAC" w:rsidP="00730F9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hint="default"/>
                <w:sz w:val="24"/>
                <w:szCs w:val="24"/>
                <w:lang w:val="az-Latn-AZ"/>
              </w:rPr>
            </w:pPr>
            <w:r>
              <w:rPr>
                <w:rFonts w:ascii="Times New Roman" w:hAnsi="Times New Roman" w:cs="Times New Roman" w:hint="default"/>
                <w:sz w:val="24"/>
                <w:szCs w:val="24"/>
                <w:lang w:val="az-Latn-AZ"/>
              </w:rPr>
              <w:t xml:space="preserve">Regenerator  </w:t>
            </w:r>
          </w:p>
          <w:p w:rsidR="00A65DAC" w:rsidRDefault="00A65DAC" w:rsidP="00730F9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hint="default"/>
                <w:sz w:val="24"/>
                <w:szCs w:val="24"/>
                <w:lang w:val="az-Latn-AZ"/>
              </w:rPr>
            </w:pPr>
            <w:r>
              <w:rPr>
                <w:rFonts w:ascii="Times New Roman" w:hAnsi="Times New Roman" w:cs="Times New Roman" w:hint="default"/>
                <w:sz w:val="24"/>
                <w:szCs w:val="24"/>
                <w:lang w:val="az-Latn-AZ"/>
              </w:rPr>
              <w:t>Retikulositlər ˃ 3%</w:t>
            </w:r>
          </w:p>
        </w:tc>
        <w:tc>
          <w:tcPr>
            <w:tcW w:w="3789" w:type="dxa"/>
          </w:tcPr>
          <w:p w:rsidR="00A65DAC" w:rsidRDefault="00A65DAC" w:rsidP="00730F9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hint="default"/>
                <w:sz w:val="24"/>
                <w:szCs w:val="24"/>
                <w:lang w:val="az-Latn-AZ"/>
              </w:rPr>
            </w:pPr>
          </w:p>
          <w:p w:rsidR="00A65DAC" w:rsidRDefault="00A65DAC" w:rsidP="00730F9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hint="default"/>
                <w:sz w:val="24"/>
                <w:szCs w:val="24"/>
                <w:lang w:val="az-Latn-AZ"/>
              </w:rPr>
            </w:pPr>
            <w:r>
              <w:rPr>
                <w:rFonts w:ascii="Times New Roman" w:hAnsi="Times New Roman" w:cs="Times New Roman" w:hint="default"/>
                <w:sz w:val="24"/>
                <w:szCs w:val="24"/>
                <w:lang w:val="az-Latn-AZ"/>
              </w:rPr>
              <w:t>Hipo-, aregenerator</w:t>
            </w:r>
          </w:p>
          <w:p w:rsidR="00A65DAC" w:rsidRDefault="00A65DAC" w:rsidP="00730F9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hint="default"/>
                <w:sz w:val="24"/>
                <w:szCs w:val="24"/>
                <w:lang w:val="az-Latn-AZ"/>
              </w:rPr>
            </w:pPr>
            <w:r>
              <w:rPr>
                <w:rFonts w:ascii="Times New Roman" w:hAnsi="Times New Roman" w:cs="Times New Roman" w:hint="default"/>
                <w:sz w:val="24"/>
                <w:szCs w:val="24"/>
                <w:lang w:val="az-Latn-AZ"/>
              </w:rPr>
              <w:t>Retikulositlər ˂1%</w:t>
            </w:r>
          </w:p>
        </w:tc>
      </w:tr>
      <w:tr w:rsidR="00A65DAC" w:rsidTr="00A65D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hideMark/>
          </w:tcPr>
          <w:p w:rsidR="00A65DAC" w:rsidRDefault="00A65DAC" w:rsidP="00730F98">
            <w:pPr>
              <w:autoSpaceDE w:val="0"/>
              <w:autoSpaceDN w:val="0"/>
              <w:adjustRightInd w:val="0"/>
              <w:jc w:val="both"/>
              <w:rPr>
                <w:rFonts w:ascii="Times New Roman" w:hAnsi="Times New Roman" w:cs="Times New Roman" w:hint="default"/>
                <w:b w:val="0"/>
                <w:sz w:val="24"/>
                <w:szCs w:val="24"/>
                <w:lang w:val="az-Latn-AZ"/>
              </w:rPr>
            </w:pPr>
            <w:r>
              <w:rPr>
                <w:rFonts w:ascii="Times New Roman" w:hAnsi="Times New Roman" w:cs="Times New Roman" w:hint="default"/>
                <w:b w:val="0"/>
                <w:sz w:val="24"/>
                <w:szCs w:val="24"/>
                <w:lang w:val="az-Latn-AZ"/>
              </w:rPr>
              <w:t>Kəskin posthemorragik anemiya</w:t>
            </w:r>
          </w:p>
          <w:p w:rsidR="00A65DAC" w:rsidRDefault="00A65DAC" w:rsidP="00730F98">
            <w:pPr>
              <w:autoSpaceDE w:val="0"/>
              <w:autoSpaceDN w:val="0"/>
              <w:adjustRightInd w:val="0"/>
              <w:jc w:val="both"/>
              <w:rPr>
                <w:rFonts w:ascii="Times New Roman" w:hAnsi="Times New Roman" w:cs="Times New Roman" w:hint="default"/>
                <w:b w:val="0"/>
                <w:sz w:val="24"/>
                <w:szCs w:val="24"/>
                <w:lang w:val="az-Latn-AZ"/>
              </w:rPr>
            </w:pPr>
            <w:r>
              <w:rPr>
                <w:rFonts w:ascii="Times New Roman" w:hAnsi="Times New Roman" w:cs="Times New Roman" w:hint="default"/>
                <w:b w:val="0"/>
                <w:sz w:val="24"/>
                <w:szCs w:val="24"/>
                <w:lang w:val="az-Latn-AZ"/>
              </w:rPr>
              <w:t>Hemolitik anemiya (əsasən qazanılmış)</w:t>
            </w:r>
          </w:p>
          <w:p w:rsidR="00A65DAC" w:rsidRDefault="00A65DAC" w:rsidP="00730F98">
            <w:pPr>
              <w:autoSpaceDE w:val="0"/>
              <w:autoSpaceDN w:val="0"/>
              <w:adjustRightInd w:val="0"/>
              <w:jc w:val="both"/>
              <w:rPr>
                <w:rFonts w:ascii="Times New Roman" w:hAnsi="Times New Roman" w:cs="Times New Roman" w:hint="default"/>
                <w:b w:val="0"/>
                <w:sz w:val="24"/>
                <w:szCs w:val="24"/>
                <w:lang w:val="az-Latn-AZ"/>
              </w:rPr>
            </w:pPr>
            <w:r>
              <w:rPr>
                <w:rFonts w:ascii="Times New Roman" w:hAnsi="Times New Roman" w:cs="Times New Roman" w:hint="default"/>
                <w:b w:val="0"/>
                <w:sz w:val="24"/>
                <w:szCs w:val="24"/>
                <w:lang w:val="az-Latn-AZ"/>
              </w:rPr>
              <w:t>Qanaxmalarla gedən dəmir defisiti)</w:t>
            </w:r>
          </w:p>
          <w:p w:rsidR="00A65DAC" w:rsidRDefault="00A65DAC" w:rsidP="00730F98">
            <w:pPr>
              <w:autoSpaceDE w:val="0"/>
              <w:autoSpaceDN w:val="0"/>
              <w:adjustRightInd w:val="0"/>
              <w:jc w:val="both"/>
              <w:rPr>
                <w:rFonts w:ascii="Times New Roman" w:hAnsi="Times New Roman" w:cs="Times New Roman" w:hint="default"/>
                <w:sz w:val="24"/>
                <w:szCs w:val="24"/>
                <w:lang w:val="az-Latn-AZ"/>
              </w:rPr>
            </w:pPr>
            <w:r>
              <w:rPr>
                <w:rFonts w:ascii="Times New Roman" w:hAnsi="Times New Roman" w:cs="Times New Roman" w:hint="default"/>
                <w:b w:val="0"/>
                <w:sz w:val="24"/>
                <w:szCs w:val="24"/>
                <w:lang w:val="az-Latn-AZ"/>
              </w:rPr>
              <w:t>B</w:t>
            </w:r>
            <w:r>
              <w:rPr>
                <w:rFonts w:ascii="Times New Roman" w:hAnsi="Times New Roman" w:cs="Times New Roman" w:hint="default"/>
                <w:b w:val="0"/>
                <w:sz w:val="24"/>
                <w:szCs w:val="24"/>
                <w:vertAlign w:val="subscript"/>
                <w:lang w:val="az-Latn-AZ"/>
              </w:rPr>
              <w:t>12</w:t>
            </w:r>
            <w:r>
              <w:rPr>
                <w:rFonts w:ascii="Times New Roman" w:hAnsi="Times New Roman" w:cs="Times New Roman" w:hint="default"/>
                <w:b w:val="0"/>
                <w:sz w:val="24"/>
                <w:szCs w:val="24"/>
                <w:lang w:val="az-Latn-AZ"/>
              </w:rPr>
              <w:t xml:space="preserve"> və folat çatışmazlığı anemiyasının müalicəsi zamanı </w:t>
            </w:r>
            <w:r>
              <w:rPr>
                <w:rFonts w:ascii="Times New Roman" w:hAnsi="Times New Roman" w:cs="Times New Roman" w:hint="default"/>
                <w:sz w:val="24"/>
                <w:szCs w:val="24"/>
                <w:lang w:val="az-Latn-AZ"/>
              </w:rPr>
              <w:t>retikulositar kriz</w:t>
            </w:r>
          </w:p>
        </w:tc>
        <w:tc>
          <w:tcPr>
            <w:tcW w:w="3192" w:type="dxa"/>
          </w:tcPr>
          <w:p w:rsidR="00A65DAC" w:rsidRDefault="00A65DAC" w:rsidP="00730F9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az-Latn-AZ"/>
              </w:rPr>
            </w:pPr>
            <w:r>
              <w:rPr>
                <w:rFonts w:ascii="Times New Roman" w:hAnsi="Times New Roman" w:cs="Times New Roman"/>
                <w:sz w:val="24"/>
                <w:szCs w:val="24"/>
                <w:lang w:val="az-Latn-AZ"/>
              </w:rPr>
              <w:t xml:space="preserve"> Dəmir defisitli anemiya (erkən mərhələdə)</w:t>
            </w:r>
          </w:p>
          <w:p w:rsidR="00A65DAC" w:rsidRDefault="00A65DAC" w:rsidP="00730F9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az-Latn-AZ"/>
              </w:rPr>
            </w:pPr>
          </w:p>
          <w:p w:rsidR="00A65DAC" w:rsidRDefault="00A65DAC" w:rsidP="00730F9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az-Latn-AZ"/>
              </w:rPr>
            </w:pPr>
            <w:r>
              <w:rPr>
                <w:rFonts w:ascii="Times New Roman" w:hAnsi="Times New Roman" w:cs="Times New Roman"/>
                <w:sz w:val="24"/>
                <w:szCs w:val="24"/>
                <w:lang w:val="az-Latn-AZ"/>
              </w:rPr>
              <w:t>Xronik xəstəlikləri anemiyası (erkən mərhələdə)</w:t>
            </w:r>
          </w:p>
          <w:p w:rsidR="00A65DAC" w:rsidRDefault="00A65DAC" w:rsidP="00730F9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az-Latn-AZ"/>
              </w:rPr>
            </w:pPr>
          </w:p>
          <w:p w:rsidR="00A65DAC" w:rsidRDefault="00A65DAC" w:rsidP="00730F9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az-Latn-AZ"/>
              </w:rPr>
            </w:pPr>
            <w:r>
              <w:rPr>
                <w:rFonts w:ascii="Times New Roman" w:hAnsi="Times New Roman" w:cs="Times New Roman"/>
                <w:sz w:val="24"/>
                <w:szCs w:val="24"/>
                <w:lang w:val="az-Latn-AZ"/>
              </w:rPr>
              <w:t>Talassemiya</w:t>
            </w:r>
          </w:p>
        </w:tc>
        <w:tc>
          <w:tcPr>
            <w:tcW w:w="3789" w:type="dxa"/>
            <w:hideMark/>
          </w:tcPr>
          <w:p w:rsidR="00A65DAC" w:rsidRDefault="00A65DAC" w:rsidP="00730F9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az-Latn-AZ"/>
              </w:rPr>
            </w:pPr>
            <w:r>
              <w:rPr>
                <w:rFonts w:ascii="Times New Roman" w:hAnsi="Times New Roman" w:cs="Times New Roman"/>
                <w:sz w:val="24"/>
                <w:szCs w:val="24"/>
                <w:lang w:val="az-Latn-AZ"/>
              </w:rPr>
              <w:t>Aplastik anemiya</w:t>
            </w:r>
          </w:p>
          <w:p w:rsidR="00A65DAC" w:rsidRDefault="00A65DAC" w:rsidP="00730F9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az-Latn-AZ"/>
              </w:rPr>
            </w:pPr>
            <w:r>
              <w:rPr>
                <w:rFonts w:ascii="Times New Roman" w:hAnsi="Times New Roman" w:cs="Times New Roman"/>
                <w:sz w:val="24"/>
                <w:szCs w:val="24"/>
                <w:lang w:val="az-Latn-AZ"/>
              </w:rPr>
              <w:t>Meqaloblastik anemiya</w:t>
            </w:r>
          </w:p>
          <w:p w:rsidR="00A65DAC" w:rsidRDefault="00A65DAC" w:rsidP="00730F9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az-Latn-AZ"/>
              </w:rPr>
            </w:pPr>
            <w:r>
              <w:rPr>
                <w:rFonts w:ascii="Times New Roman" w:hAnsi="Times New Roman" w:cs="Times New Roman"/>
                <w:sz w:val="24"/>
                <w:szCs w:val="24"/>
                <w:lang w:val="az-Latn-AZ"/>
              </w:rPr>
              <w:t>Sideroblastik anemiya</w:t>
            </w:r>
          </w:p>
          <w:p w:rsidR="00A65DAC" w:rsidRDefault="00A65DAC" w:rsidP="00730F9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az-Latn-AZ"/>
              </w:rPr>
            </w:pPr>
            <w:r>
              <w:rPr>
                <w:rFonts w:ascii="Times New Roman" w:hAnsi="Times New Roman" w:cs="Times New Roman"/>
                <w:sz w:val="24"/>
                <w:szCs w:val="24"/>
                <w:lang w:val="az-Latn-AZ"/>
              </w:rPr>
              <w:t>Mielodisplastik</w:t>
            </w:r>
          </w:p>
          <w:p w:rsidR="00A65DAC" w:rsidRDefault="00A65DAC" w:rsidP="00730F9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az-Latn-AZ"/>
              </w:rPr>
            </w:pPr>
            <w:r>
              <w:rPr>
                <w:rFonts w:ascii="Times New Roman" w:hAnsi="Times New Roman" w:cs="Times New Roman"/>
                <w:sz w:val="24"/>
                <w:szCs w:val="24"/>
                <w:lang w:val="az-Latn-AZ"/>
              </w:rPr>
              <w:t>Sindrom</w:t>
            </w:r>
          </w:p>
        </w:tc>
      </w:tr>
    </w:tbl>
    <w:p w:rsidR="00A65DAC" w:rsidRDefault="00A65DAC" w:rsidP="00730F98">
      <w:pPr>
        <w:spacing w:line="240" w:lineRule="auto"/>
        <w:jc w:val="both"/>
        <w:rPr>
          <w:rFonts w:ascii="Times New Roman" w:hAnsi="Times New Roman" w:cs="Times New Roman"/>
          <w:sz w:val="28"/>
          <w:szCs w:val="28"/>
          <w:lang w:val="az-Latn-AZ"/>
        </w:rPr>
      </w:pP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Periferik qan yaxmasının tədqiqi eritrositlərin morfologiyasındakı dəyişikliklərin, xüsusən də bir çox patologiyalarda müşayiət olunan polimorfizmin təsfiri və monitorinqində çox mühüm rol oynayır. </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Qanın ümumi analizi, periferik qan yaxmasının müayinəsi ilə yanaşı </w:t>
      </w:r>
      <w:r>
        <w:rPr>
          <w:rFonts w:ascii="Times New Roman" w:hAnsi="Times New Roman" w:cs="Times New Roman"/>
          <w:i/>
          <w:sz w:val="28"/>
          <w:szCs w:val="28"/>
          <w:lang w:val="az-Latn-AZ"/>
        </w:rPr>
        <w:t xml:space="preserve">qanın biokimyəvi analizi </w:t>
      </w:r>
      <w:r>
        <w:rPr>
          <w:rFonts w:ascii="Times New Roman" w:hAnsi="Times New Roman" w:cs="Times New Roman"/>
          <w:sz w:val="28"/>
          <w:szCs w:val="28"/>
          <w:lang w:val="az-Latn-AZ"/>
        </w:rPr>
        <w:t xml:space="preserve">və zərurət yarandıqda </w:t>
      </w:r>
      <w:r>
        <w:rPr>
          <w:rFonts w:ascii="Times New Roman" w:hAnsi="Times New Roman" w:cs="Times New Roman"/>
          <w:i/>
          <w:sz w:val="28"/>
          <w:szCs w:val="28"/>
          <w:lang w:val="az-Latn-AZ"/>
        </w:rPr>
        <w:t>sümük iliyi bioptatının müayinəsi</w:t>
      </w:r>
      <w:r>
        <w:rPr>
          <w:rFonts w:ascii="Times New Roman" w:hAnsi="Times New Roman" w:cs="Times New Roman"/>
          <w:sz w:val="28"/>
          <w:szCs w:val="28"/>
          <w:lang w:val="az-Latn-AZ"/>
        </w:rPr>
        <w:t xml:space="preserve"> aparılır. Qanın biokimyəvi analizi əsasən serumda dəmirin miqdarı, toxumalarda dəmir ehtiyatını əks etdirən ferritinin, habelə dəmiri serumda nəql edən transferrinin </w:t>
      </w:r>
      <w:r>
        <w:rPr>
          <w:rFonts w:ascii="Times New Roman" w:hAnsi="Times New Roman" w:cs="Times New Roman"/>
          <w:sz w:val="28"/>
          <w:szCs w:val="28"/>
          <w:lang w:val="az-Latn-AZ"/>
        </w:rPr>
        <w:lastRenderedPageBreak/>
        <w:t>səviyyəsini öyrənməyə imkan verir. Qanda bir çox vitaminlərin, onların metabolitlərinin miqdarının, həmçinin eritropoetinin, haptoqlobulinin, bilirubinin və s. kimi maddələrin miqdarının dəyişmə dinamikası diaqnostik əhəmiyyətə malikdir. Bunlarla yanaşı,  anemiyaların irsi növlərində elektroforez metodu ilə hemoqlobinin patoloji növləri (HbA</w:t>
      </w:r>
      <w:r>
        <w:rPr>
          <w:rFonts w:ascii="Times New Roman" w:hAnsi="Times New Roman" w:cs="Times New Roman"/>
          <w:sz w:val="28"/>
          <w:szCs w:val="28"/>
          <w:vertAlign w:val="subscript"/>
          <w:lang w:val="az-Latn-AZ"/>
        </w:rPr>
        <w:t>2</w:t>
      </w:r>
      <w:r>
        <w:rPr>
          <w:rFonts w:ascii="Times New Roman" w:hAnsi="Times New Roman" w:cs="Times New Roman"/>
          <w:sz w:val="28"/>
          <w:szCs w:val="28"/>
          <w:lang w:val="az-Latn-AZ"/>
        </w:rPr>
        <w:t xml:space="preserve">, HbH, HbF, HbS və s.) aşkar edilir. Seroloji müayinələr vasitəsi ilə qamda eritrositlər əleyhinə anticisimlərin mövcudluğu öyrənilir. Beləliklə, qeyd edilən müayinələr əksər hallarda anemiya diaqnozunun dəqiqləşdirilməsində həlledici əhəmiyyət kəsb edir.     </w:t>
      </w:r>
    </w:p>
    <w:p w:rsidR="00A65DAC" w:rsidRDefault="00494A65" w:rsidP="00730F98">
      <w:pPr>
        <w:spacing w:line="240" w:lineRule="auto"/>
        <w:ind w:firstLine="708"/>
        <w:jc w:val="both"/>
        <w:rPr>
          <w:rFonts w:ascii="Times New Roman" w:eastAsia="TimesNewRomanPS-BoldMT" w:hAnsi="Times New Roman" w:cs="Times New Roman"/>
          <w:b/>
          <w:bCs/>
          <w:sz w:val="28"/>
          <w:szCs w:val="28"/>
          <w:lang w:val="az-Latn-AZ"/>
        </w:rPr>
      </w:pPr>
      <w:r>
        <w:rPr>
          <w:rFonts w:ascii="Times New Roman" w:hAnsi="Times New Roman" w:cs="Times New Roman"/>
          <w:b/>
          <w:sz w:val="28"/>
          <w:szCs w:val="28"/>
          <w:lang w:val="az-Latn-AZ"/>
        </w:rPr>
        <w:t xml:space="preserve">                            </w:t>
      </w:r>
      <w:r w:rsidR="00A65DAC">
        <w:rPr>
          <w:rFonts w:ascii="Times New Roman" w:hAnsi="Times New Roman" w:cs="Times New Roman"/>
          <w:b/>
          <w:sz w:val="28"/>
          <w:szCs w:val="28"/>
          <w:lang w:val="az-Latn-AZ"/>
        </w:rPr>
        <w:t>Anemiyaların Patogenetik Təsnifatı</w:t>
      </w:r>
    </w:p>
    <w:tbl>
      <w:tblPr>
        <w:tblStyle w:val="-21"/>
        <w:tblW w:w="0" w:type="auto"/>
        <w:tblLook w:val="04A0" w:firstRow="1" w:lastRow="0" w:firstColumn="1" w:lastColumn="0" w:noHBand="0" w:noVBand="1"/>
      </w:tblPr>
      <w:tblGrid>
        <w:gridCol w:w="9571"/>
      </w:tblGrid>
      <w:tr w:rsidR="00A65DAC" w:rsidTr="00A65D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65DAC" w:rsidRDefault="00A65DAC" w:rsidP="00730F98">
            <w:pPr>
              <w:rPr>
                <w:rFonts w:ascii="Times New Roman" w:hAnsi="Times New Roman" w:cs="Times New Roman" w:hint="default"/>
                <w:b w:val="0"/>
                <w:sz w:val="24"/>
                <w:szCs w:val="24"/>
                <w:lang w:val="az-Latn-AZ"/>
              </w:rPr>
            </w:pPr>
          </w:p>
          <w:p w:rsidR="00A65DAC" w:rsidRDefault="00A65DAC" w:rsidP="00730F98">
            <w:pPr>
              <w:rPr>
                <w:rFonts w:ascii="Times New Roman" w:hAnsi="Times New Roman" w:cs="Times New Roman" w:hint="default"/>
                <w:b w:val="0"/>
                <w:sz w:val="24"/>
                <w:szCs w:val="24"/>
                <w:lang w:val="az-Latn-AZ"/>
              </w:rPr>
            </w:pPr>
            <w:r>
              <w:rPr>
                <w:rFonts w:ascii="Times New Roman" w:hAnsi="Times New Roman" w:cs="Times New Roman" w:hint="default"/>
                <w:sz w:val="24"/>
                <w:szCs w:val="24"/>
                <w:lang w:val="az-Latn-AZ"/>
              </w:rPr>
              <w:t>I.QANİTİRMƏ İLƏ ƏLAQƏDAR ANEMİYALAR</w:t>
            </w:r>
          </w:p>
          <w:p w:rsidR="00A65DAC" w:rsidRDefault="00A65DAC" w:rsidP="00730F98">
            <w:pPr>
              <w:rPr>
                <w:rFonts w:ascii="Times New Roman" w:hAnsi="Times New Roman" w:cs="Times New Roman" w:hint="default"/>
                <w:b w:val="0"/>
                <w:sz w:val="24"/>
                <w:szCs w:val="24"/>
                <w:lang w:val="az-Latn-AZ"/>
              </w:rPr>
            </w:pPr>
            <w:r>
              <w:rPr>
                <w:rFonts w:ascii="Times New Roman" w:hAnsi="Times New Roman" w:cs="Times New Roman" w:hint="default"/>
                <w:b w:val="0"/>
                <w:sz w:val="24"/>
                <w:szCs w:val="24"/>
                <w:lang w:val="az-Latn-AZ"/>
              </w:rPr>
              <w:t>• Kəskin post-hemorragik anemiya</w:t>
            </w:r>
          </w:p>
          <w:p w:rsidR="00A65DAC" w:rsidRDefault="00A65DAC" w:rsidP="00730F98">
            <w:pPr>
              <w:rPr>
                <w:rFonts w:ascii="Times New Roman" w:hAnsi="Times New Roman" w:cs="Times New Roman" w:hint="default"/>
                <w:b w:val="0"/>
                <w:sz w:val="24"/>
                <w:szCs w:val="24"/>
                <w:lang w:val="az-Latn-AZ"/>
              </w:rPr>
            </w:pPr>
            <w:r>
              <w:rPr>
                <w:rFonts w:ascii="Times New Roman" w:hAnsi="Times New Roman" w:cs="Times New Roman" w:hint="default"/>
                <w:b w:val="0"/>
                <w:sz w:val="24"/>
                <w:szCs w:val="24"/>
                <w:lang w:val="az-Latn-AZ"/>
              </w:rPr>
              <w:t>• Xroniki posthemorragik anemiya</w:t>
            </w:r>
          </w:p>
          <w:p w:rsidR="00A65DAC" w:rsidRDefault="00A65DAC" w:rsidP="00730F98">
            <w:pPr>
              <w:rPr>
                <w:rFonts w:ascii="Times New Roman" w:hAnsi="Times New Roman" w:cs="Times New Roman" w:hint="default"/>
                <w:sz w:val="24"/>
                <w:szCs w:val="24"/>
                <w:lang w:val="az-Latn-AZ"/>
              </w:rPr>
            </w:pPr>
          </w:p>
        </w:tc>
      </w:tr>
      <w:tr w:rsidR="00A65DAC" w:rsidRPr="005C481A" w:rsidTr="00A65D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65DAC" w:rsidRDefault="00A65DAC" w:rsidP="00730F98">
            <w:pPr>
              <w:rPr>
                <w:rFonts w:ascii="Times New Roman" w:hAnsi="Times New Roman" w:cs="Times New Roman" w:hint="default"/>
                <w:b w:val="0"/>
                <w:sz w:val="24"/>
                <w:szCs w:val="24"/>
                <w:lang w:val="az-Latn-AZ"/>
              </w:rPr>
            </w:pPr>
          </w:p>
          <w:p w:rsidR="00A65DAC" w:rsidRDefault="00A65DAC" w:rsidP="00730F98">
            <w:pPr>
              <w:rPr>
                <w:rFonts w:ascii="Times New Roman" w:hAnsi="Times New Roman" w:cs="Times New Roman" w:hint="default"/>
                <w:sz w:val="24"/>
                <w:szCs w:val="24"/>
                <w:lang w:val="az-Latn-AZ"/>
              </w:rPr>
            </w:pPr>
            <w:r>
              <w:rPr>
                <w:rFonts w:ascii="Times New Roman" w:hAnsi="Times New Roman" w:cs="Times New Roman" w:hint="default"/>
                <w:sz w:val="24"/>
                <w:szCs w:val="24"/>
                <w:lang w:val="az-Latn-AZ"/>
              </w:rPr>
              <w:t>II. ERITHROPOEZİN VƏ HEMOQLOBİN SİNTEZİNİN POZULMASI NƏTİCƏSİNDƏ YARANAN  ANEMİYALAR</w:t>
            </w:r>
          </w:p>
          <w:p w:rsidR="00A65DAC" w:rsidRDefault="00A65DAC" w:rsidP="00730F98">
            <w:pPr>
              <w:rPr>
                <w:rFonts w:ascii="Times New Roman" w:hAnsi="Times New Roman" w:cs="Times New Roman" w:hint="default"/>
                <w:sz w:val="24"/>
                <w:szCs w:val="24"/>
                <w:lang w:val="az-Latn-AZ"/>
              </w:rPr>
            </w:pPr>
          </w:p>
          <w:p w:rsidR="00A65DAC" w:rsidRDefault="00A65DAC" w:rsidP="00730F98">
            <w:pPr>
              <w:rPr>
                <w:rFonts w:ascii="Times New Roman" w:hAnsi="Times New Roman" w:cs="Times New Roman" w:hint="default"/>
                <w:b w:val="0"/>
                <w:sz w:val="24"/>
                <w:szCs w:val="24"/>
                <w:lang w:val="az-Latn-AZ"/>
              </w:rPr>
            </w:pPr>
            <w:r>
              <w:rPr>
                <w:rFonts w:ascii="Times New Roman" w:hAnsi="Times New Roman" w:cs="Times New Roman" w:hint="default"/>
                <w:sz w:val="24"/>
                <w:szCs w:val="24"/>
                <w:lang w:val="az-Latn-AZ"/>
              </w:rPr>
              <w:t xml:space="preserve">  A. Sümük iliyi çatışmazlığı</w:t>
            </w:r>
          </w:p>
          <w:p w:rsidR="00A65DAC" w:rsidRDefault="00A65DAC" w:rsidP="00730F98">
            <w:pPr>
              <w:rPr>
                <w:rFonts w:ascii="Times New Roman" w:hAnsi="Times New Roman" w:cs="Times New Roman" w:hint="default"/>
                <w:b w:val="0"/>
                <w:sz w:val="24"/>
                <w:szCs w:val="24"/>
                <w:lang w:val="az-Latn-AZ"/>
              </w:rPr>
            </w:pPr>
            <w:r>
              <w:rPr>
                <w:rFonts w:ascii="Times New Roman" w:hAnsi="Times New Roman" w:cs="Times New Roman" w:hint="default"/>
                <w:b w:val="0"/>
                <w:sz w:val="24"/>
                <w:szCs w:val="24"/>
                <w:lang w:val="az-Latn-AZ"/>
              </w:rPr>
              <w:t>• Aplastik anemiya (total)</w:t>
            </w:r>
          </w:p>
          <w:p w:rsidR="00A65DAC" w:rsidRDefault="00A65DAC" w:rsidP="00730F98">
            <w:pPr>
              <w:rPr>
                <w:rFonts w:ascii="Times New Roman" w:hAnsi="Times New Roman" w:cs="Times New Roman" w:hint="default"/>
                <w:b w:val="0"/>
                <w:sz w:val="24"/>
                <w:szCs w:val="24"/>
                <w:lang w:val="az-Latn-AZ"/>
              </w:rPr>
            </w:pPr>
            <w:r>
              <w:rPr>
                <w:rFonts w:ascii="Times New Roman" w:hAnsi="Times New Roman" w:cs="Times New Roman" w:hint="default"/>
                <w:b w:val="0"/>
                <w:sz w:val="24"/>
                <w:szCs w:val="24"/>
                <w:lang w:val="az-Latn-AZ"/>
              </w:rPr>
              <w:t xml:space="preserve">   - Anadangəlmə (Fankoni anemiyası, Estrana-Dameşek anemiyası)</w:t>
            </w:r>
          </w:p>
          <w:p w:rsidR="00A65DAC" w:rsidRDefault="00A65DAC" w:rsidP="00730F98">
            <w:pPr>
              <w:rPr>
                <w:rFonts w:ascii="Times New Roman" w:hAnsi="Times New Roman" w:cs="Times New Roman" w:hint="default"/>
                <w:b w:val="0"/>
                <w:sz w:val="24"/>
                <w:szCs w:val="24"/>
                <w:lang w:val="az-Latn-AZ"/>
              </w:rPr>
            </w:pPr>
            <w:r>
              <w:rPr>
                <w:rFonts w:ascii="Times New Roman" w:hAnsi="Times New Roman" w:cs="Times New Roman" w:hint="default"/>
                <w:b w:val="0"/>
                <w:sz w:val="24"/>
                <w:szCs w:val="24"/>
                <w:lang w:val="az-Latn-AZ"/>
              </w:rPr>
              <w:t xml:space="preserve">   - Qazanılmış (müxtəlif infeksion- toksik amillərin nəticəsində)</w:t>
            </w:r>
          </w:p>
          <w:p w:rsidR="00A65DAC" w:rsidRDefault="00A65DAC" w:rsidP="00730F98">
            <w:pPr>
              <w:rPr>
                <w:rFonts w:ascii="Times New Roman" w:hAnsi="Times New Roman" w:cs="Times New Roman" w:hint="default"/>
                <w:b w:val="0"/>
                <w:sz w:val="24"/>
                <w:szCs w:val="24"/>
                <w:lang w:val="az-Latn-AZ"/>
              </w:rPr>
            </w:pPr>
            <w:r>
              <w:rPr>
                <w:rFonts w:ascii="Times New Roman" w:hAnsi="Times New Roman" w:cs="Times New Roman" w:hint="default"/>
                <w:b w:val="0"/>
                <w:sz w:val="24"/>
                <w:szCs w:val="24"/>
                <w:lang w:val="az-Latn-AZ"/>
              </w:rPr>
              <w:t>• Parsial  qırmızı hüceyrə aplaziyası</w:t>
            </w:r>
          </w:p>
          <w:p w:rsidR="00A65DAC" w:rsidRDefault="00A65DAC" w:rsidP="00730F98">
            <w:pPr>
              <w:rPr>
                <w:rFonts w:ascii="Times New Roman" w:hAnsi="Times New Roman" w:cs="Times New Roman" w:hint="default"/>
                <w:b w:val="0"/>
                <w:sz w:val="24"/>
                <w:szCs w:val="24"/>
                <w:lang w:val="az-Latn-AZ"/>
              </w:rPr>
            </w:pPr>
            <w:r>
              <w:rPr>
                <w:rFonts w:ascii="Times New Roman" w:hAnsi="Times New Roman" w:cs="Times New Roman" w:hint="default"/>
                <w:b w:val="0"/>
                <w:sz w:val="24"/>
                <w:szCs w:val="24"/>
                <w:lang w:val="az-Latn-AZ"/>
              </w:rPr>
              <w:t xml:space="preserve">     - Anadangəlmə (Blekfen-Diamond anemiyası)</w:t>
            </w:r>
          </w:p>
          <w:p w:rsidR="00A65DAC" w:rsidRDefault="00A65DAC" w:rsidP="00730F98">
            <w:pPr>
              <w:rPr>
                <w:rFonts w:ascii="Times New Roman" w:hAnsi="Times New Roman" w:cs="Times New Roman" w:hint="default"/>
                <w:b w:val="0"/>
                <w:sz w:val="24"/>
                <w:szCs w:val="24"/>
                <w:lang w:val="az-Latn-AZ"/>
              </w:rPr>
            </w:pPr>
            <w:r>
              <w:rPr>
                <w:rFonts w:ascii="Times New Roman" w:hAnsi="Times New Roman" w:cs="Times New Roman" w:hint="default"/>
                <w:b w:val="0"/>
                <w:sz w:val="24"/>
                <w:szCs w:val="24"/>
                <w:lang w:val="az-Latn-AZ"/>
              </w:rPr>
              <w:t xml:space="preserve">     - Qazanılmış (Parvovirus 19 infeksiyası)</w:t>
            </w:r>
          </w:p>
          <w:p w:rsidR="00A65DAC" w:rsidRDefault="00A65DAC" w:rsidP="00730F98">
            <w:pPr>
              <w:rPr>
                <w:rFonts w:ascii="Times New Roman" w:hAnsi="Times New Roman" w:cs="Times New Roman" w:hint="default"/>
                <w:sz w:val="24"/>
                <w:szCs w:val="24"/>
                <w:lang w:val="az-Latn-AZ"/>
              </w:rPr>
            </w:pPr>
            <w:r>
              <w:rPr>
                <w:rFonts w:ascii="Times New Roman" w:hAnsi="Times New Roman" w:cs="Times New Roman" w:hint="default"/>
                <w:sz w:val="24"/>
                <w:szCs w:val="24"/>
                <w:lang w:val="az-Latn-AZ"/>
              </w:rPr>
              <w:t xml:space="preserve"> </w:t>
            </w:r>
          </w:p>
          <w:p w:rsidR="00A65DAC" w:rsidRDefault="00A65DAC" w:rsidP="00730F98">
            <w:pPr>
              <w:rPr>
                <w:rFonts w:ascii="Times New Roman" w:hAnsi="Times New Roman" w:cs="Times New Roman" w:hint="default"/>
                <w:sz w:val="24"/>
                <w:szCs w:val="24"/>
                <w:lang w:val="az-Latn-AZ"/>
              </w:rPr>
            </w:pPr>
            <w:r>
              <w:rPr>
                <w:rFonts w:ascii="Times New Roman" w:hAnsi="Times New Roman" w:cs="Times New Roman" w:hint="default"/>
                <w:b w:val="0"/>
                <w:sz w:val="24"/>
                <w:szCs w:val="24"/>
                <w:lang w:val="az-Latn-AZ"/>
              </w:rPr>
              <w:t xml:space="preserve"> </w:t>
            </w:r>
            <w:r>
              <w:rPr>
                <w:rFonts w:ascii="Times New Roman" w:hAnsi="Times New Roman" w:cs="Times New Roman" w:hint="default"/>
                <w:sz w:val="24"/>
                <w:szCs w:val="24"/>
                <w:lang w:val="az-Latn-AZ"/>
              </w:rPr>
              <w:t>B. Eritrositlərin yetişməsinin patologiyası</w:t>
            </w:r>
          </w:p>
          <w:p w:rsidR="00A65DAC" w:rsidRDefault="00A65DAC" w:rsidP="00730F98">
            <w:pPr>
              <w:rPr>
                <w:rFonts w:ascii="Times New Roman" w:hAnsi="Times New Roman" w:cs="Times New Roman" w:hint="default"/>
                <w:sz w:val="24"/>
                <w:szCs w:val="24"/>
                <w:lang w:val="az-Latn-AZ"/>
              </w:rPr>
            </w:pPr>
            <w:r>
              <w:rPr>
                <w:rFonts w:ascii="Times New Roman" w:hAnsi="Times New Roman" w:cs="Times New Roman" w:hint="default"/>
                <w:sz w:val="24"/>
                <w:szCs w:val="24"/>
                <w:lang w:val="az-Latn-AZ"/>
              </w:rPr>
              <w:t>1. Sitoplazmanın yetişmə anomaliyaları (hemoqlobinin sintezinin pozulması ilə əlaqədar)</w:t>
            </w:r>
          </w:p>
          <w:p w:rsidR="00A65DAC" w:rsidRDefault="00A65DAC" w:rsidP="00730F98">
            <w:pPr>
              <w:rPr>
                <w:rFonts w:ascii="Times New Roman" w:hAnsi="Times New Roman" w:cs="Times New Roman" w:hint="default"/>
                <w:b w:val="0"/>
                <w:sz w:val="24"/>
                <w:szCs w:val="24"/>
                <w:lang w:val="az-Latn-AZ"/>
              </w:rPr>
            </w:pPr>
            <w:r>
              <w:rPr>
                <w:rFonts w:ascii="Times New Roman" w:hAnsi="Times New Roman" w:cs="Times New Roman" w:hint="default"/>
                <w:sz w:val="24"/>
                <w:szCs w:val="24"/>
                <w:lang w:val="az-Latn-AZ"/>
              </w:rPr>
              <w:t xml:space="preserve">  </w:t>
            </w:r>
            <w:r>
              <w:rPr>
                <w:rFonts w:ascii="Times New Roman" w:hAnsi="Times New Roman" w:cs="Times New Roman" w:hint="default"/>
                <w:b w:val="0"/>
                <w:sz w:val="24"/>
                <w:szCs w:val="24"/>
                <w:lang w:val="az-Latn-AZ"/>
              </w:rPr>
              <w:t>• Dəmir çatışmazlığı anemiyası</w:t>
            </w:r>
          </w:p>
          <w:p w:rsidR="00A65DAC" w:rsidRDefault="00A65DAC" w:rsidP="00730F98">
            <w:pPr>
              <w:rPr>
                <w:rFonts w:ascii="Times New Roman" w:hAnsi="Times New Roman" w:cs="Times New Roman" w:hint="default"/>
                <w:b w:val="0"/>
                <w:sz w:val="24"/>
                <w:szCs w:val="24"/>
                <w:lang w:val="az-Latn-AZ"/>
              </w:rPr>
            </w:pPr>
            <w:r>
              <w:rPr>
                <w:rFonts w:ascii="Times New Roman" w:hAnsi="Times New Roman" w:cs="Times New Roman" w:hint="default"/>
                <w:b w:val="0"/>
                <w:sz w:val="24"/>
                <w:szCs w:val="24"/>
                <w:lang w:val="az-Latn-AZ"/>
              </w:rPr>
              <w:t xml:space="preserve">  • Sideroblastik  (Sideroaxrestik) anemiya</w:t>
            </w:r>
          </w:p>
          <w:p w:rsidR="00A65DAC" w:rsidRDefault="00A65DAC" w:rsidP="00730F98">
            <w:pPr>
              <w:rPr>
                <w:rFonts w:ascii="Times New Roman" w:hAnsi="Times New Roman" w:cs="Times New Roman" w:hint="default"/>
                <w:b w:val="0"/>
                <w:sz w:val="24"/>
                <w:szCs w:val="24"/>
                <w:lang w:val="az-Latn-AZ"/>
              </w:rPr>
            </w:pPr>
            <w:r>
              <w:rPr>
                <w:rFonts w:ascii="Times New Roman" w:hAnsi="Times New Roman" w:cs="Times New Roman" w:hint="default"/>
                <w:b w:val="0"/>
                <w:sz w:val="24"/>
                <w:szCs w:val="24"/>
                <w:lang w:val="az-Latn-AZ"/>
              </w:rPr>
              <w:t xml:space="preserve">      - Anadangəlmə</w:t>
            </w:r>
          </w:p>
          <w:p w:rsidR="00A65DAC" w:rsidRDefault="00A65DAC" w:rsidP="00730F98">
            <w:pPr>
              <w:rPr>
                <w:rFonts w:ascii="Times New Roman" w:hAnsi="Times New Roman" w:cs="Times New Roman" w:hint="default"/>
                <w:b w:val="0"/>
                <w:sz w:val="24"/>
                <w:szCs w:val="24"/>
                <w:lang w:val="az-Latn-AZ"/>
              </w:rPr>
            </w:pPr>
            <w:r>
              <w:rPr>
                <w:rFonts w:ascii="Times New Roman" w:hAnsi="Times New Roman" w:cs="Times New Roman" w:hint="default"/>
                <w:b w:val="0"/>
                <w:sz w:val="24"/>
                <w:szCs w:val="24"/>
                <w:lang w:val="az-Latn-AZ"/>
              </w:rPr>
              <w:t xml:space="preserve">      - Qazanılmış</w:t>
            </w:r>
          </w:p>
          <w:p w:rsidR="00A65DAC" w:rsidRDefault="00A65DAC" w:rsidP="00730F98">
            <w:pPr>
              <w:rPr>
                <w:rFonts w:ascii="Times New Roman" w:hAnsi="Times New Roman" w:cs="Times New Roman" w:hint="default"/>
                <w:b w:val="0"/>
                <w:sz w:val="24"/>
                <w:szCs w:val="24"/>
                <w:lang w:val="az-Latn-AZ"/>
              </w:rPr>
            </w:pPr>
            <w:r>
              <w:rPr>
                <w:rFonts w:ascii="Times New Roman" w:hAnsi="Times New Roman" w:cs="Times New Roman" w:hint="default"/>
                <w:b w:val="0"/>
                <w:sz w:val="24"/>
                <w:szCs w:val="24"/>
                <w:lang w:val="az-Latn-AZ"/>
              </w:rPr>
              <w:t>• Xroniki xəstəliklər zamanı anemiya</w:t>
            </w:r>
          </w:p>
          <w:p w:rsidR="00A65DAC" w:rsidRDefault="00A65DAC" w:rsidP="00730F98">
            <w:pPr>
              <w:rPr>
                <w:rFonts w:ascii="Times New Roman" w:hAnsi="Times New Roman" w:cs="Times New Roman" w:hint="default"/>
                <w:sz w:val="24"/>
                <w:szCs w:val="24"/>
                <w:lang w:val="az-Latn-AZ"/>
              </w:rPr>
            </w:pPr>
            <w:r>
              <w:rPr>
                <w:rFonts w:ascii="Times New Roman" w:hAnsi="Times New Roman" w:cs="Times New Roman" w:hint="default"/>
                <w:b w:val="0"/>
                <w:sz w:val="24"/>
                <w:szCs w:val="24"/>
                <w:lang w:val="az-Latn-AZ"/>
              </w:rPr>
              <w:t xml:space="preserve">  </w:t>
            </w:r>
          </w:p>
          <w:p w:rsidR="00A65DAC" w:rsidRDefault="00A65DAC" w:rsidP="00730F98">
            <w:pPr>
              <w:rPr>
                <w:rFonts w:ascii="Times New Roman" w:hAnsi="Times New Roman" w:cs="Times New Roman" w:hint="default"/>
                <w:sz w:val="24"/>
                <w:szCs w:val="24"/>
                <w:lang w:val="az-Latn-AZ"/>
              </w:rPr>
            </w:pPr>
            <w:r>
              <w:rPr>
                <w:rFonts w:ascii="Times New Roman" w:hAnsi="Times New Roman" w:cs="Times New Roman" w:hint="default"/>
                <w:sz w:val="24"/>
                <w:szCs w:val="24"/>
                <w:lang w:val="az-Latn-AZ"/>
              </w:rPr>
              <w:t>2. Nüvə yetişməsinin anomaliyaları (DNT və RNT sintezinin pozulması ilə əlaqədar)</w:t>
            </w:r>
          </w:p>
          <w:p w:rsidR="00A65DAC" w:rsidRDefault="00A65DAC" w:rsidP="00730F98">
            <w:pPr>
              <w:rPr>
                <w:rFonts w:ascii="Times New Roman" w:hAnsi="Times New Roman" w:cs="Times New Roman" w:hint="default"/>
                <w:b w:val="0"/>
                <w:sz w:val="24"/>
                <w:szCs w:val="24"/>
                <w:lang w:val="az-Latn-AZ"/>
              </w:rPr>
            </w:pPr>
            <w:r>
              <w:rPr>
                <w:rFonts w:ascii="Times New Roman" w:hAnsi="Times New Roman" w:cs="Times New Roman" w:hint="default"/>
                <w:b w:val="0"/>
                <w:sz w:val="24"/>
                <w:szCs w:val="24"/>
                <w:lang w:val="az-Latn-AZ"/>
              </w:rPr>
              <w:t>• Vitamin B</w:t>
            </w:r>
            <w:r>
              <w:rPr>
                <w:rFonts w:ascii="Times New Roman" w:hAnsi="Times New Roman" w:cs="Times New Roman" w:hint="default"/>
                <w:b w:val="0"/>
                <w:sz w:val="24"/>
                <w:szCs w:val="24"/>
                <w:vertAlign w:val="subscript"/>
                <w:lang w:val="az-Latn-AZ"/>
              </w:rPr>
              <w:t>12</w:t>
            </w:r>
            <w:r>
              <w:rPr>
                <w:rFonts w:ascii="Times New Roman" w:hAnsi="Times New Roman" w:cs="Times New Roman" w:hint="default"/>
                <w:b w:val="0"/>
                <w:sz w:val="24"/>
                <w:szCs w:val="24"/>
                <w:lang w:val="az-Latn-AZ"/>
              </w:rPr>
              <w:t xml:space="preserve"> çatışmazlığı</w:t>
            </w:r>
          </w:p>
          <w:p w:rsidR="00A65DAC" w:rsidRDefault="00A65DAC" w:rsidP="00730F98">
            <w:pPr>
              <w:rPr>
                <w:rFonts w:ascii="Times New Roman" w:hAnsi="Times New Roman" w:cs="Times New Roman" w:hint="default"/>
                <w:b w:val="0"/>
                <w:sz w:val="24"/>
                <w:szCs w:val="24"/>
                <w:lang w:val="az-Latn-AZ"/>
              </w:rPr>
            </w:pPr>
            <w:r>
              <w:rPr>
                <w:rFonts w:ascii="Times New Roman" w:hAnsi="Times New Roman" w:cs="Times New Roman" w:hint="default"/>
                <w:b w:val="0"/>
                <w:sz w:val="24"/>
                <w:szCs w:val="24"/>
                <w:lang w:val="az-Latn-AZ"/>
              </w:rPr>
              <w:t>• Folat çatışmazlığı</w:t>
            </w:r>
          </w:p>
          <w:p w:rsidR="00A65DAC" w:rsidRDefault="00A65DAC" w:rsidP="00730F98">
            <w:pPr>
              <w:rPr>
                <w:rFonts w:ascii="Times New Roman" w:hAnsi="Times New Roman" w:cs="Times New Roman" w:hint="default"/>
                <w:b w:val="0"/>
                <w:sz w:val="24"/>
                <w:szCs w:val="24"/>
                <w:lang w:val="az-Latn-AZ"/>
              </w:rPr>
            </w:pPr>
            <w:r>
              <w:rPr>
                <w:rFonts w:ascii="Times New Roman" w:hAnsi="Times New Roman" w:cs="Times New Roman" w:hint="default"/>
                <w:b w:val="0"/>
                <w:sz w:val="24"/>
                <w:szCs w:val="24"/>
                <w:lang w:val="az-Latn-AZ"/>
              </w:rPr>
              <w:t>• Folat mübadiləsinin irsi pozğunluqları</w:t>
            </w:r>
          </w:p>
          <w:p w:rsidR="00A65DAC" w:rsidRDefault="00A65DAC" w:rsidP="00730F98">
            <w:pPr>
              <w:rPr>
                <w:rFonts w:ascii="Times New Roman" w:hAnsi="Times New Roman" w:cs="Times New Roman" w:hint="default"/>
                <w:sz w:val="24"/>
                <w:szCs w:val="24"/>
                <w:lang w:val="az-Latn-AZ"/>
              </w:rPr>
            </w:pPr>
          </w:p>
        </w:tc>
      </w:tr>
      <w:tr w:rsidR="00A65DAC" w:rsidTr="00A65D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65DAC" w:rsidRDefault="00A65DAC" w:rsidP="00730F98">
            <w:pPr>
              <w:jc w:val="both"/>
              <w:rPr>
                <w:rFonts w:ascii="Times New Roman" w:hAnsi="Times New Roman" w:cs="Times New Roman" w:hint="default"/>
                <w:b w:val="0"/>
                <w:lang w:val="az-Latn-AZ"/>
              </w:rPr>
            </w:pPr>
          </w:p>
          <w:p w:rsidR="00A65DAC" w:rsidRDefault="00A65DAC" w:rsidP="00730F98">
            <w:pPr>
              <w:jc w:val="both"/>
              <w:rPr>
                <w:rFonts w:ascii="Times New Roman" w:hAnsi="Times New Roman" w:cs="Times New Roman" w:hint="default"/>
                <w:lang w:val="az-Latn-AZ"/>
              </w:rPr>
            </w:pPr>
            <w:r>
              <w:rPr>
                <w:rFonts w:ascii="Times New Roman" w:hAnsi="Times New Roman" w:cs="Times New Roman" w:hint="default"/>
                <w:lang w:val="az-Latn-AZ"/>
              </w:rPr>
              <w:t>III. ERİROSİTLƏRİN HEMOLİZİ  İLƏ ƏLAQƏDAR  OLAN ANEMİYALAR</w:t>
            </w:r>
          </w:p>
          <w:p w:rsidR="00A65DAC" w:rsidRDefault="00A65DAC" w:rsidP="00730F98">
            <w:pPr>
              <w:jc w:val="both"/>
              <w:rPr>
                <w:rFonts w:ascii="Times New Roman" w:hAnsi="Times New Roman" w:cs="Times New Roman" w:hint="default"/>
                <w:b w:val="0"/>
                <w:lang w:val="az-Latn-AZ"/>
              </w:rPr>
            </w:pPr>
          </w:p>
          <w:p w:rsidR="00A65DAC" w:rsidRDefault="00A65DAC" w:rsidP="00730F98">
            <w:pPr>
              <w:jc w:val="both"/>
              <w:rPr>
                <w:rFonts w:ascii="Times New Roman" w:hAnsi="Times New Roman" w:cs="Times New Roman" w:hint="default"/>
                <w:lang w:val="az-Latn-AZ"/>
              </w:rPr>
            </w:pPr>
            <w:r>
              <w:rPr>
                <w:rFonts w:ascii="Times New Roman" w:hAnsi="Times New Roman" w:cs="Times New Roman" w:hint="default"/>
                <w:lang w:val="az-Latn-AZ"/>
              </w:rPr>
              <w:t>A. İrsi hemolitik anemiyalar</w:t>
            </w:r>
          </w:p>
          <w:p w:rsidR="00A65DAC" w:rsidRDefault="00A65DAC" w:rsidP="00730F98">
            <w:pPr>
              <w:jc w:val="both"/>
              <w:rPr>
                <w:rFonts w:ascii="Times New Roman" w:hAnsi="Times New Roman" w:cs="Times New Roman" w:hint="default"/>
                <w:b w:val="0"/>
                <w:lang w:val="az-Latn-AZ"/>
              </w:rPr>
            </w:pPr>
            <w:r>
              <w:rPr>
                <w:rFonts w:ascii="Times New Roman" w:hAnsi="Times New Roman" w:cs="Times New Roman" w:hint="default"/>
                <w:b w:val="0"/>
                <w:lang w:val="az-Latn-AZ"/>
              </w:rPr>
              <w:t>• Eritrosit membranının anadangəlmə qüsurları – membranopatiyalar (Minkovski-Şoffard anemiyası,</w:t>
            </w:r>
          </w:p>
          <w:p w:rsidR="00A65DAC" w:rsidRDefault="00A65DAC" w:rsidP="00730F98">
            <w:pPr>
              <w:jc w:val="both"/>
              <w:rPr>
                <w:rFonts w:ascii="Times New Roman" w:hAnsi="Times New Roman" w:cs="Times New Roman" w:hint="default"/>
                <w:b w:val="0"/>
                <w:lang w:val="az-Latn-AZ"/>
              </w:rPr>
            </w:pPr>
            <w:r>
              <w:rPr>
                <w:rFonts w:ascii="Times New Roman" w:hAnsi="Times New Roman" w:cs="Times New Roman" w:hint="default"/>
                <w:b w:val="0"/>
                <w:lang w:val="az-Latn-AZ"/>
              </w:rPr>
              <w:t xml:space="preserve">      anadangəlmə ellipsositoz (ovalositoz), anadangəlmə stomatositoz)</w:t>
            </w:r>
          </w:p>
          <w:p w:rsidR="00A65DAC" w:rsidRDefault="00A65DAC" w:rsidP="00730F98">
            <w:pPr>
              <w:jc w:val="both"/>
              <w:rPr>
                <w:rFonts w:ascii="Times New Roman" w:hAnsi="Times New Roman" w:cs="Times New Roman" w:hint="default"/>
                <w:b w:val="0"/>
                <w:lang w:val="az-Latn-AZ"/>
              </w:rPr>
            </w:pPr>
            <w:r>
              <w:rPr>
                <w:rFonts w:ascii="Times New Roman" w:hAnsi="Times New Roman" w:cs="Times New Roman" w:hint="default"/>
                <w:b w:val="0"/>
                <w:lang w:val="az-Latn-AZ"/>
              </w:rPr>
              <w:t>• Eritrositlərin ferment sistemlərində qüsurlar – enzimopatiyalar (qlükoza-6-  fosfat dehidrogenaza defisiti)</w:t>
            </w:r>
          </w:p>
          <w:p w:rsidR="00A65DAC" w:rsidRDefault="00A65DAC" w:rsidP="00730F98">
            <w:pPr>
              <w:jc w:val="both"/>
              <w:rPr>
                <w:rFonts w:ascii="Times New Roman" w:hAnsi="Times New Roman" w:cs="Times New Roman" w:hint="default"/>
                <w:b w:val="0"/>
                <w:lang w:val="az-Latn-AZ"/>
              </w:rPr>
            </w:pPr>
            <w:r>
              <w:rPr>
                <w:rFonts w:ascii="Times New Roman" w:hAnsi="Times New Roman" w:cs="Times New Roman" w:hint="default"/>
                <w:b w:val="0"/>
                <w:lang w:val="az-Latn-AZ"/>
              </w:rPr>
              <w:t>• Hemoqlobinin struktur qüsurları –hemoqlobinopatiyalar  (orağabənzər hüceyrəli anemiya,</w:t>
            </w:r>
          </w:p>
          <w:p w:rsidR="00A65DAC" w:rsidRDefault="00A65DAC" w:rsidP="00730F98">
            <w:pPr>
              <w:jc w:val="both"/>
              <w:rPr>
                <w:rFonts w:ascii="Times New Roman" w:hAnsi="Times New Roman" w:cs="Times New Roman" w:hint="default"/>
                <w:b w:val="0"/>
                <w:lang w:val="az-Latn-AZ"/>
              </w:rPr>
            </w:pPr>
            <w:r>
              <w:rPr>
                <w:rFonts w:ascii="Times New Roman" w:hAnsi="Times New Roman" w:cs="Times New Roman" w:hint="default"/>
                <w:b w:val="0"/>
                <w:lang w:val="az-Latn-AZ"/>
              </w:rPr>
              <w:t xml:space="preserve">      talassemiyalar)</w:t>
            </w:r>
          </w:p>
          <w:p w:rsidR="00A65DAC" w:rsidRDefault="00A65DAC" w:rsidP="00730F98">
            <w:pPr>
              <w:jc w:val="both"/>
              <w:rPr>
                <w:rFonts w:ascii="Times New Roman" w:hAnsi="Times New Roman" w:cs="Times New Roman" w:hint="default"/>
                <w:b w:val="0"/>
                <w:lang w:val="az-Latn-AZ"/>
              </w:rPr>
            </w:pPr>
          </w:p>
          <w:p w:rsidR="00A65DAC" w:rsidRDefault="00A65DAC" w:rsidP="00730F98">
            <w:pPr>
              <w:jc w:val="both"/>
              <w:rPr>
                <w:rFonts w:ascii="Times New Roman" w:hAnsi="Times New Roman" w:cs="Times New Roman" w:hint="default"/>
                <w:lang w:val="az-Latn-AZ"/>
              </w:rPr>
            </w:pPr>
            <w:r>
              <w:rPr>
                <w:rFonts w:ascii="Times New Roman" w:hAnsi="Times New Roman" w:cs="Times New Roman" w:hint="default"/>
                <w:lang w:val="az-Latn-AZ"/>
              </w:rPr>
              <w:lastRenderedPageBreak/>
              <w:t>B. Qazanılmış hemolitik anemiya</w:t>
            </w:r>
          </w:p>
          <w:p w:rsidR="00A65DAC" w:rsidRDefault="00A65DAC" w:rsidP="00730F98">
            <w:pPr>
              <w:jc w:val="both"/>
              <w:rPr>
                <w:rFonts w:ascii="Times New Roman" w:hAnsi="Times New Roman" w:cs="Times New Roman" w:hint="default"/>
                <w:lang w:val="az-Latn-AZ"/>
              </w:rPr>
            </w:pPr>
            <w:r>
              <w:rPr>
                <w:rFonts w:ascii="Times New Roman" w:hAnsi="Times New Roman" w:cs="Times New Roman" w:hint="default"/>
                <w:lang w:val="az-Latn-AZ"/>
              </w:rPr>
              <w:t>• İmmun hemolitik anemiyalar</w:t>
            </w:r>
          </w:p>
          <w:p w:rsidR="00A65DAC" w:rsidRDefault="00A65DAC" w:rsidP="00730F98">
            <w:pPr>
              <w:jc w:val="both"/>
              <w:rPr>
                <w:rFonts w:ascii="Times New Roman" w:hAnsi="Times New Roman" w:cs="Times New Roman" w:hint="default"/>
                <w:b w:val="0"/>
                <w:lang w:val="az-Latn-AZ"/>
              </w:rPr>
            </w:pPr>
            <w:r>
              <w:rPr>
                <w:rFonts w:ascii="Times New Roman" w:hAnsi="Times New Roman" w:cs="Times New Roman" w:hint="default"/>
                <w:b w:val="0"/>
                <w:lang w:val="az-Latn-AZ"/>
              </w:rPr>
              <w:t xml:space="preserve">     - İzoimmun (ABO və ya Rh faktora görə uyğunsuzluq</w:t>
            </w:r>
          </w:p>
          <w:p w:rsidR="00A65DAC" w:rsidRDefault="00A65DAC" w:rsidP="00730F98">
            <w:pPr>
              <w:jc w:val="both"/>
              <w:rPr>
                <w:rFonts w:ascii="Times New Roman" w:hAnsi="Times New Roman" w:cs="Times New Roman" w:hint="default"/>
                <w:b w:val="0"/>
                <w:lang w:val="az-Latn-AZ"/>
              </w:rPr>
            </w:pPr>
            <w:r>
              <w:rPr>
                <w:rFonts w:ascii="Times New Roman" w:hAnsi="Times New Roman" w:cs="Times New Roman" w:hint="default"/>
                <w:b w:val="0"/>
                <w:lang w:val="az-Latn-AZ"/>
              </w:rPr>
              <w:t xml:space="preserve">     - Heteroimmün (infeksion, toksik, dərman mənşəli)</w:t>
            </w:r>
          </w:p>
          <w:p w:rsidR="00A65DAC" w:rsidRDefault="00A65DAC" w:rsidP="00730F98">
            <w:pPr>
              <w:jc w:val="both"/>
              <w:rPr>
                <w:rFonts w:ascii="Times New Roman" w:hAnsi="Times New Roman" w:cs="Times New Roman" w:hint="default"/>
                <w:b w:val="0"/>
                <w:lang w:val="az-Latn-AZ"/>
              </w:rPr>
            </w:pPr>
            <w:r>
              <w:rPr>
                <w:rFonts w:ascii="Times New Roman" w:hAnsi="Times New Roman" w:cs="Times New Roman" w:hint="default"/>
                <w:b w:val="0"/>
                <w:lang w:val="az-Latn-AZ"/>
              </w:rPr>
              <w:t xml:space="preserve">     - Autoimmün (isti anticisimlər, soyuq aglutininlər, soyuq hemolizinlərlə əlaqəli )</w:t>
            </w:r>
          </w:p>
          <w:p w:rsidR="00A65DAC" w:rsidRDefault="00A65DAC" w:rsidP="00730F98">
            <w:pPr>
              <w:jc w:val="both"/>
              <w:rPr>
                <w:rFonts w:ascii="Times New Roman" w:hAnsi="Times New Roman" w:cs="Times New Roman" w:hint="default"/>
                <w:lang w:val="az-Latn-AZ"/>
              </w:rPr>
            </w:pPr>
            <w:r>
              <w:rPr>
                <w:rFonts w:ascii="Times New Roman" w:hAnsi="Times New Roman" w:cs="Times New Roman" w:hint="default"/>
                <w:lang w:val="az-Latn-AZ"/>
              </w:rPr>
              <w:t>• Mexanik hemolitik anemiya</w:t>
            </w:r>
          </w:p>
          <w:p w:rsidR="00A65DAC" w:rsidRDefault="00A65DAC" w:rsidP="00730F98">
            <w:pPr>
              <w:jc w:val="both"/>
              <w:rPr>
                <w:rFonts w:ascii="Times New Roman" w:hAnsi="Times New Roman" w:cs="Times New Roman" w:hint="default"/>
                <w:b w:val="0"/>
                <w:lang w:val="az-Latn-AZ"/>
              </w:rPr>
            </w:pPr>
            <w:r>
              <w:rPr>
                <w:rFonts w:ascii="Times New Roman" w:hAnsi="Times New Roman" w:cs="Times New Roman" w:hint="default"/>
                <w:b w:val="0"/>
                <w:lang w:val="az-Latn-AZ"/>
              </w:rPr>
              <w:t xml:space="preserve">     - Trombotik mikroangiopatik hemolitik anemiyalar</w:t>
            </w:r>
          </w:p>
          <w:p w:rsidR="00A65DAC" w:rsidRDefault="00A65DAC" w:rsidP="00730F98">
            <w:pPr>
              <w:jc w:val="both"/>
              <w:rPr>
                <w:rFonts w:ascii="Times New Roman" w:hAnsi="Times New Roman" w:cs="Times New Roman" w:hint="default"/>
                <w:b w:val="0"/>
                <w:lang w:val="az-Latn-AZ"/>
              </w:rPr>
            </w:pPr>
            <w:r>
              <w:rPr>
                <w:rFonts w:ascii="Times New Roman" w:hAnsi="Times New Roman" w:cs="Times New Roman" w:hint="default"/>
                <w:b w:val="0"/>
                <w:lang w:val="az-Latn-AZ"/>
              </w:rPr>
              <w:t xml:space="preserve">     - Ürəyin və iri damarların klapanlarının zədələnməsi</w:t>
            </w:r>
          </w:p>
          <w:p w:rsidR="00A65DAC" w:rsidRDefault="00A65DAC" w:rsidP="00730F98">
            <w:pPr>
              <w:jc w:val="both"/>
              <w:rPr>
                <w:rFonts w:ascii="Times New Roman" w:hAnsi="Times New Roman" w:cs="Times New Roman" w:hint="default"/>
                <w:b w:val="0"/>
                <w:lang w:val="az-Latn-AZ"/>
              </w:rPr>
            </w:pPr>
            <w:r>
              <w:rPr>
                <w:rFonts w:ascii="Times New Roman" w:hAnsi="Times New Roman" w:cs="Times New Roman" w:hint="default"/>
                <w:b w:val="0"/>
                <w:lang w:val="az-Latn-AZ"/>
              </w:rPr>
              <w:t xml:space="preserve">     — İdmançıların marş hemoglobinuriyası və anemiyası</w:t>
            </w:r>
          </w:p>
          <w:p w:rsidR="00A65DAC" w:rsidRDefault="00A65DAC" w:rsidP="00730F98">
            <w:pPr>
              <w:jc w:val="both"/>
              <w:rPr>
                <w:rFonts w:ascii="Times New Roman" w:hAnsi="Times New Roman" w:cs="Times New Roman" w:hint="default"/>
                <w:lang w:val="az-Latn-AZ"/>
              </w:rPr>
            </w:pPr>
            <w:r>
              <w:rPr>
                <w:rFonts w:ascii="Times New Roman" w:hAnsi="Times New Roman" w:cs="Times New Roman" w:hint="default"/>
                <w:b w:val="0"/>
                <w:lang w:val="az-Latn-AZ"/>
              </w:rPr>
              <w:t xml:space="preserve"> </w:t>
            </w:r>
            <w:r>
              <w:rPr>
                <w:rFonts w:ascii="Times New Roman" w:hAnsi="Times New Roman" w:cs="Times New Roman" w:hint="default"/>
                <w:lang w:val="az-Latn-AZ"/>
              </w:rPr>
              <w:t xml:space="preserve"> • Paroksismal gecə hemoglobinuriyası</w:t>
            </w:r>
          </w:p>
          <w:p w:rsidR="00A65DAC" w:rsidRDefault="00A65DAC" w:rsidP="00730F98">
            <w:pPr>
              <w:jc w:val="both"/>
              <w:rPr>
                <w:rFonts w:ascii="Times New Roman" w:hAnsi="Times New Roman" w:cs="Times New Roman" w:hint="default"/>
                <w:lang w:val="az-Latn-AZ"/>
              </w:rPr>
            </w:pPr>
            <w:r>
              <w:rPr>
                <w:rFonts w:ascii="Times New Roman" w:hAnsi="Times New Roman" w:cs="Times New Roman" w:hint="default"/>
                <w:lang w:val="az-Latn-AZ"/>
              </w:rPr>
              <w:t xml:space="preserve">   •Dərmanla əlaqəli hemolitik anemiya</w:t>
            </w:r>
          </w:p>
          <w:p w:rsidR="00A65DAC" w:rsidRDefault="00A65DAC" w:rsidP="00730F98">
            <w:pPr>
              <w:jc w:val="both"/>
              <w:rPr>
                <w:rFonts w:ascii="Times New Roman" w:hAnsi="Times New Roman" w:cs="Times New Roman" w:hint="default"/>
                <w:lang w:val="az-Latn-AZ"/>
              </w:rPr>
            </w:pPr>
            <w:r>
              <w:rPr>
                <w:rFonts w:ascii="Times New Roman" w:hAnsi="Times New Roman" w:cs="Times New Roman" w:hint="default"/>
                <w:lang w:val="az-Latn-AZ"/>
              </w:rPr>
              <w:t xml:space="preserve">  • Komplementin patoloji aktivləşməsi ilə əlaqəli anemiyalar</w:t>
            </w:r>
          </w:p>
          <w:p w:rsidR="00A65DAC" w:rsidRDefault="00A65DAC" w:rsidP="00730F98">
            <w:pPr>
              <w:jc w:val="both"/>
              <w:rPr>
                <w:rFonts w:ascii="Times New Roman" w:hAnsi="Times New Roman" w:cs="Times New Roman" w:hint="default"/>
                <w:lang w:val="az-Latn-AZ"/>
              </w:rPr>
            </w:pPr>
            <w:r>
              <w:rPr>
                <w:rFonts w:ascii="Times New Roman" w:hAnsi="Times New Roman" w:cs="Times New Roman" w:hint="default"/>
                <w:lang w:val="az-Latn-AZ"/>
              </w:rPr>
              <w:t xml:space="preserve">  • Toksinlərin səbəb olduğu hemolitik anemiya</w:t>
            </w:r>
          </w:p>
          <w:p w:rsidR="00A65DAC" w:rsidRDefault="00A65DAC" w:rsidP="00730F98">
            <w:pPr>
              <w:jc w:val="both"/>
              <w:rPr>
                <w:rFonts w:ascii="Times New Roman" w:hAnsi="Times New Roman" w:cs="Times New Roman" w:hint="default"/>
                <w:lang w:val="az-Latn-AZ"/>
              </w:rPr>
            </w:pPr>
            <w:r>
              <w:rPr>
                <w:rFonts w:ascii="Times New Roman" w:hAnsi="Times New Roman" w:cs="Times New Roman" w:hint="default"/>
                <w:lang w:val="az-Latn-AZ"/>
              </w:rPr>
              <w:t xml:space="preserve">  • Qırmızı qan hüceyrələrinin parazitlər tərəfindən məhv edilməsi nəticəsində yaranan hemolitik anemiya</w:t>
            </w:r>
          </w:p>
          <w:p w:rsidR="00A65DAC" w:rsidRDefault="00A65DAC" w:rsidP="00730F98">
            <w:pPr>
              <w:jc w:val="both"/>
              <w:rPr>
                <w:rFonts w:ascii="Times New Roman" w:hAnsi="Times New Roman" w:cs="Times New Roman" w:hint="default"/>
                <w:lang w:val="az-Latn-AZ"/>
              </w:rPr>
            </w:pPr>
            <w:r>
              <w:rPr>
                <w:rFonts w:ascii="Times New Roman" w:hAnsi="Times New Roman" w:cs="Times New Roman" w:hint="default"/>
                <w:lang w:val="az-Latn-AZ"/>
              </w:rPr>
              <w:t xml:space="preserve">  • Hipersplenizm</w:t>
            </w:r>
          </w:p>
          <w:p w:rsidR="00A65DAC" w:rsidRDefault="00A65DAC" w:rsidP="00730F98">
            <w:pPr>
              <w:jc w:val="both"/>
              <w:rPr>
                <w:rFonts w:ascii="Times New Roman" w:hAnsi="Times New Roman" w:cs="Times New Roman" w:hint="default"/>
                <w:lang w:val="az-Latn-AZ"/>
              </w:rPr>
            </w:pPr>
          </w:p>
        </w:tc>
      </w:tr>
    </w:tbl>
    <w:p w:rsidR="00A65DAC" w:rsidRDefault="00A65DAC" w:rsidP="00730F98">
      <w:pPr>
        <w:spacing w:line="240" w:lineRule="auto"/>
        <w:ind w:firstLine="708"/>
        <w:jc w:val="both"/>
        <w:rPr>
          <w:rFonts w:ascii="Times New Roman" w:hAnsi="Times New Roman" w:cs="Times New Roman"/>
          <w:b/>
          <w:sz w:val="28"/>
          <w:szCs w:val="28"/>
          <w:lang w:val="az-Latn-AZ"/>
        </w:rPr>
      </w:pP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Aşağıda anemiyanın bəzi növlərinin qısa xülasəsi və klinik laborator diaqnostikası verilmişdir.</w:t>
      </w:r>
    </w:p>
    <w:p w:rsidR="00A65DAC" w:rsidRDefault="00A65DAC" w:rsidP="00730F98">
      <w:pPr>
        <w:spacing w:line="240" w:lineRule="auto"/>
        <w:ind w:firstLine="708"/>
        <w:jc w:val="both"/>
        <w:rPr>
          <w:rFonts w:ascii="Times New Roman" w:hAnsi="Times New Roman" w:cs="Times New Roman"/>
          <w:b/>
          <w:sz w:val="32"/>
          <w:szCs w:val="32"/>
          <w:lang w:val="az-Latn-AZ"/>
        </w:rPr>
      </w:pPr>
      <w:r>
        <w:rPr>
          <w:rFonts w:ascii="Times New Roman" w:hAnsi="Times New Roman" w:cs="Times New Roman"/>
          <w:b/>
          <w:sz w:val="28"/>
          <w:szCs w:val="28"/>
          <w:lang w:val="az-Latn-AZ"/>
        </w:rPr>
        <w:t xml:space="preserve">           </w:t>
      </w:r>
      <w:r>
        <w:rPr>
          <w:rFonts w:ascii="Times New Roman" w:hAnsi="Times New Roman" w:cs="Times New Roman"/>
          <w:b/>
          <w:sz w:val="28"/>
          <w:szCs w:val="28"/>
          <w:lang w:val="az-Latn-AZ"/>
        </w:rPr>
        <w:tab/>
      </w:r>
      <w:r>
        <w:rPr>
          <w:rFonts w:ascii="Times New Roman" w:hAnsi="Times New Roman" w:cs="Times New Roman"/>
          <w:b/>
          <w:sz w:val="32"/>
          <w:szCs w:val="32"/>
          <w:lang w:val="az-Latn-AZ"/>
        </w:rPr>
        <w:t>Kəskin Posthemorragik Anemiya</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Kəskin posthemorragik anemiya kəskin qanaxma nəticəsində inkişaf edir. Kəskin qanaxma zamanı xəstəliyin etioloji faktorudan asılı olmayaraq, dövr edən qanın həcminin bərpasına yönəlmiş mexanizmlərin işə düşməsi laborator göstəricilərdə öz əksini tapır. Qanda baş verən dəyişikliklər mərhələlərlə -müəyyən ardıcıllıqla inkişaf edir.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i/>
          <w:sz w:val="28"/>
          <w:szCs w:val="28"/>
          <w:lang w:val="az-Latn-AZ"/>
        </w:rPr>
        <w:t xml:space="preserve">Birinci mərhələdə </w:t>
      </w:r>
      <w:r w:rsidR="00C45E2A">
        <w:rPr>
          <w:rFonts w:ascii="Times New Roman" w:hAnsi="Times New Roman" w:cs="Times New Roman"/>
          <w:i/>
          <w:sz w:val="28"/>
          <w:szCs w:val="28"/>
          <w:lang w:val="az-Latn-AZ"/>
        </w:rPr>
        <w:t xml:space="preserve"> </w:t>
      </w:r>
      <w:r w:rsidR="00C45E2A" w:rsidRPr="00C45E2A">
        <w:rPr>
          <w:rFonts w:ascii="Times New Roman" w:hAnsi="Times New Roman" w:cs="Times New Roman"/>
          <w:sz w:val="28"/>
          <w:szCs w:val="28"/>
          <w:lang w:val="az-Latn-AZ"/>
        </w:rPr>
        <w:t>(</w:t>
      </w:r>
      <w:r w:rsidR="00C45E2A">
        <w:rPr>
          <w:rFonts w:ascii="Times New Roman" w:hAnsi="Times New Roman" w:cs="Times New Roman"/>
          <w:sz w:val="28"/>
          <w:szCs w:val="28"/>
          <w:lang w:val="az-Latn-AZ"/>
        </w:rPr>
        <w:t>ilk 8-12 saatda</w:t>
      </w:r>
      <w:r w:rsidR="00C45E2A" w:rsidRPr="00C45E2A">
        <w:rPr>
          <w:rFonts w:ascii="Times New Roman" w:hAnsi="Times New Roman" w:cs="Times New Roman"/>
          <w:sz w:val="28"/>
          <w:szCs w:val="28"/>
          <w:lang w:val="az-Latn-AZ"/>
        </w:rPr>
        <w:t>)</w:t>
      </w:r>
      <w:r w:rsidR="00C45E2A">
        <w:rPr>
          <w:rFonts w:ascii="Times New Roman" w:hAnsi="Times New Roman" w:cs="Times New Roman"/>
          <w:i/>
          <w:sz w:val="28"/>
          <w:szCs w:val="28"/>
          <w:lang w:val="az-Latn-AZ"/>
        </w:rPr>
        <w:t xml:space="preserve"> </w:t>
      </w:r>
      <w:r>
        <w:rPr>
          <w:rFonts w:ascii="Times New Roman" w:hAnsi="Times New Roman" w:cs="Times New Roman"/>
          <w:sz w:val="28"/>
          <w:szCs w:val="28"/>
          <w:lang w:val="az-Latn-AZ"/>
        </w:rPr>
        <w:t xml:space="preserve">periferik damarların spazmı, damar mənfəzinin həcminin azalması və qanın depolardandan ümumi dövrana keçməsi müşahidə olunur. Qan itkisindən sonrakı bu mərhələdə hemoglobin və eritrositlərin müqdarı əvvəlki səviyyəyə yaxınlaşır, nəticədə eritrositlərin </w:t>
      </w:r>
      <w:r>
        <w:rPr>
          <w:rFonts w:ascii="Times New Roman" w:hAnsi="Times New Roman" w:cs="Times New Roman"/>
          <w:sz w:val="28"/>
          <w:szCs w:val="28"/>
          <w:u w:val="single"/>
          <w:lang w:val="az-Latn-AZ"/>
        </w:rPr>
        <w:t xml:space="preserve">mütləq miqdarının </w:t>
      </w:r>
      <w:r>
        <w:rPr>
          <w:rFonts w:ascii="Times New Roman" w:hAnsi="Times New Roman" w:cs="Times New Roman"/>
          <w:sz w:val="28"/>
          <w:szCs w:val="28"/>
          <w:lang w:val="az-Latn-AZ"/>
        </w:rPr>
        <w:t xml:space="preserve">reallıqda azalmasına baxmayaraq, anemiyanın həqiqi dərəcəsini əks etdirən göstəricilər üzə çıxmır. Qanaxmadan dərhal sonra tranzitor trombositopeniya inkişaf edə bilər, lakin bir neçə saatdan sonra </w:t>
      </w:r>
      <w:r>
        <w:rPr>
          <w:rFonts w:ascii="Times New Roman" w:hAnsi="Times New Roman" w:cs="Times New Roman"/>
          <w:i/>
          <w:sz w:val="28"/>
          <w:szCs w:val="28"/>
          <w:lang w:val="az-Latn-AZ"/>
        </w:rPr>
        <w:t>trombositoz, leykositoz, leykositar düstürda sola meyllik müşahidə olunur.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i/>
          <w:sz w:val="28"/>
          <w:szCs w:val="28"/>
          <w:lang w:val="az-Latn-AZ"/>
        </w:rPr>
        <w:t xml:space="preserve">İkinci mərhələdə </w:t>
      </w:r>
      <w:r w:rsidR="00C45E2A" w:rsidRPr="00C45E2A">
        <w:rPr>
          <w:rFonts w:ascii="Times New Roman" w:hAnsi="Times New Roman" w:cs="Times New Roman"/>
          <w:sz w:val="28"/>
          <w:szCs w:val="28"/>
          <w:lang w:val="az-Latn-AZ"/>
        </w:rPr>
        <w:t>(</w:t>
      </w:r>
      <w:r w:rsidR="00C45E2A">
        <w:rPr>
          <w:rFonts w:ascii="Times New Roman" w:hAnsi="Times New Roman" w:cs="Times New Roman"/>
          <w:sz w:val="28"/>
          <w:szCs w:val="28"/>
          <w:lang w:val="az-Latn-AZ"/>
        </w:rPr>
        <w:t>qanitirmədən 1-2 gün sonra</w:t>
      </w:r>
      <w:r w:rsidR="00C45E2A" w:rsidRPr="00C45E2A">
        <w:rPr>
          <w:rFonts w:ascii="Times New Roman" w:hAnsi="Times New Roman" w:cs="Times New Roman"/>
          <w:sz w:val="28"/>
          <w:szCs w:val="28"/>
          <w:lang w:val="az-Latn-AZ"/>
        </w:rPr>
        <w:t>)</w:t>
      </w:r>
      <w:r w:rsidR="00C45E2A">
        <w:rPr>
          <w:rFonts w:ascii="Times New Roman" w:hAnsi="Times New Roman" w:cs="Times New Roman"/>
          <w:i/>
          <w:sz w:val="28"/>
          <w:szCs w:val="28"/>
          <w:lang w:val="az-Latn-AZ"/>
        </w:rPr>
        <w:t xml:space="preserve"> </w:t>
      </w:r>
      <w:r>
        <w:rPr>
          <w:rFonts w:ascii="Times New Roman" w:hAnsi="Times New Roman" w:cs="Times New Roman"/>
          <w:i/>
          <w:sz w:val="28"/>
          <w:szCs w:val="28"/>
          <w:lang w:val="az-Latn-AZ"/>
        </w:rPr>
        <w:t>hemodilyasiya</w:t>
      </w:r>
      <w:r>
        <w:rPr>
          <w:rFonts w:ascii="Times New Roman" w:hAnsi="Times New Roman" w:cs="Times New Roman"/>
          <w:sz w:val="28"/>
          <w:szCs w:val="28"/>
          <w:lang w:val="az-Latn-AZ"/>
        </w:rPr>
        <w:t xml:space="preserve"> inkişaf edir - toxuma mayesi qan dövranına daxil olur, nəticədə dövr edən plazmanın həcmi bərpa olunur. Eritrositlərin sayı və hemoqlobinin miqdarı tədricən və bərabər şəkildə azaldığına görə rəng göstəricilərində azalma olmur. Məhz bu mərhələdə ilkin olaraq </w:t>
      </w:r>
      <w:r>
        <w:rPr>
          <w:rFonts w:ascii="Times New Roman" w:hAnsi="Times New Roman" w:cs="Times New Roman"/>
          <w:i/>
          <w:sz w:val="28"/>
          <w:szCs w:val="28"/>
          <w:lang w:val="az-Latn-AZ"/>
        </w:rPr>
        <w:t>normoxrom normositar x</w:t>
      </w:r>
      <w:r>
        <w:rPr>
          <w:rFonts w:ascii="Times New Roman" w:hAnsi="Times New Roman" w:cs="Times New Roman"/>
          <w:sz w:val="28"/>
          <w:szCs w:val="28"/>
          <w:lang w:val="az-Latn-AZ"/>
        </w:rPr>
        <w:t xml:space="preserve">arakter daşıyan anemiya inkişaf edir. </w:t>
      </w:r>
    </w:p>
    <w:p w:rsidR="00A65DAC" w:rsidRDefault="00A65DAC" w:rsidP="00730F98">
      <w:pPr>
        <w:spacing w:line="240" w:lineRule="auto"/>
        <w:ind w:firstLine="708"/>
        <w:jc w:val="both"/>
        <w:rPr>
          <w:rFonts w:ascii="Times New Roman" w:hAnsi="Times New Roman" w:cs="Times New Roman"/>
          <w:i/>
          <w:sz w:val="28"/>
          <w:szCs w:val="28"/>
          <w:lang w:val="az-Latn-AZ"/>
        </w:rPr>
      </w:pPr>
      <w:r>
        <w:rPr>
          <w:rFonts w:ascii="Times New Roman" w:hAnsi="Times New Roman" w:cs="Times New Roman"/>
          <w:i/>
          <w:sz w:val="28"/>
          <w:szCs w:val="28"/>
          <w:lang w:val="az-Latn-AZ"/>
        </w:rPr>
        <w:t>Üçüncü</w:t>
      </w:r>
      <w:r>
        <w:rPr>
          <w:rFonts w:ascii="Times New Roman" w:hAnsi="Times New Roman" w:cs="Times New Roman"/>
          <w:sz w:val="28"/>
          <w:szCs w:val="28"/>
          <w:lang w:val="az-Latn-AZ"/>
        </w:rPr>
        <w:t xml:space="preserve"> </w:t>
      </w:r>
      <w:r>
        <w:rPr>
          <w:rFonts w:ascii="Times New Roman" w:hAnsi="Times New Roman" w:cs="Times New Roman"/>
          <w:i/>
          <w:sz w:val="28"/>
          <w:szCs w:val="28"/>
          <w:lang w:val="az-Latn-AZ"/>
        </w:rPr>
        <w:t>mərhələdə</w:t>
      </w:r>
      <w:r>
        <w:rPr>
          <w:rFonts w:ascii="Times New Roman" w:hAnsi="Times New Roman" w:cs="Times New Roman"/>
          <w:sz w:val="28"/>
          <w:szCs w:val="28"/>
          <w:lang w:val="az-Latn-AZ"/>
        </w:rPr>
        <w:t xml:space="preserve"> (</w:t>
      </w:r>
      <w:r w:rsidR="00C45E2A" w:rsidRPr="00C45E2A">
        <w:rPr>
          <w:rFonts w:ascii="Times New Roman" w:hAnsi="Times New Roman" w:cs="Times New Roman"/>
          <w:sz w:val="28"/>
          <w:szCs w:val="28"/>
          <w:lang w:val="az-Latn-AZ"/>
        </w:rPr>
        <w:t>(</w:t>
      </w:r>
      <w:r w:rsidR="00C45E2A">
        <w:rPr>
          <w:rFonts w:ascii="Times New Roman" w:hAnsi="Times New Roman" w:cs="Times New Roman"/>
          <w:sz w:val="28"/>
          <w:szCs w:val="28"/>
          <w:lang w:val="az-Latn-AZ"/>
        </w:rPr>
        <w:t>qanitirmədən 4</w:t>
      </w:r>
      <w:r w:rsidRPr="00C45E2A">
        <w:rPr>
          <w:rFonts w:ascii="Times New Roman" w:hAnsi="Times New Roman" w:cs="Times New Roman"/>
          <w:sz w:val="28"/>
          <w:szCs w:val="28"/>
          <w:lang w:val="az-Latn-AZ"/>
        </w:rPr>
        <w:t>-5 gün sonra)</w:t>
      </w:r>
      <w:r>
        <w:rPr>
          <w:rFonts w:ascii="Times New Roman" w:hAnsi="Times New Roman" w:cs="Times New Roman"/>
          <w:sz w:val="28"/>
          <w:szCs w:val="28"/>
          <w:lang w:val="az-Latn-AZ"/>
        </w:rPr>
        <w:t xml:space="preserve"> kəskin </w:t>
      </w:r>
      <w:r>
        <w:rPr>
          <w:rFonts w:ascii="Times New Roman" w:hAnsi="Times New Roman" w:cs="Times New Roman"/>
          <w:i/>
          <w:sz w:val="28"/>
          <w:szCs w:val="28"/>
          <w:lang w:val="az-Latn-AZ"/>
        </w:rPr>
        <w:t xml:space="preserve">retikulositoz </w:t>
      </w:r>
      <w:r>
        <w:rPr>
          <w:rFonts w:ascii="Times New Roman" w:hAnsi="Times New Roman" w:cs="Times New Roman"/>
          <w:sz w:val="28"/>
          <w:szCs w:val="28"/>
          <w:lang w:val="az-Latn-AZ"/>
        </w:rPr>
        <w:t xml:space="preserve"> inkişaf edir,    sümük iliyinin regerator qabiliyyətinin belə aktivləşməsi 7-10 günə maksimuma çatır, leykositoz 12-20x10</w:t>
      </w:r>
      <w:r>
        <w:rPr>
          <w:rFonts w:ascii="Times New Roman" w:hAnsi="Times New Roman" w:cs="Times New Roman"/>
          <w:sz w:val="28"/>
          <w:szCs w:val="28"/>
          <w:vertAlign w:val="superscript"/>
          <w:lang w:val="az-Latn-AZ"/>
        </w:rPr>
        <w:t>9</w:t>
      </w:r>
      <w:r>
        <w:rPr>
          <w:rFonts w:ascii="Times New Roman" w:hAnsi="Times New Roman" w:cs="Times New Roman"/>
          <w:sz w:val="28"/>
          <w:szCs w:val="28"/>
          <w:lang w:val="az-Latn-AZ"/>
        </w:rPr>
        <w:t>/l, nüvə təmayülünün sola meyli izlənilir. Retikulositoz nəticəsində qanın mənzərəsi polixromatofil-makrositar olur, MCV artır. Bu zaman anemiya makrositar normoxrom ola bilər. Retikulositoz və MCV-</w:t>
      </w:r>
      <w:r>
        <w:rPr>
          <w:rFonts w:ascii="Times New Roman" w:hAnsi="Times New Roman" w:cs="Times New Roman"/>
          <w:sz w:val="28"/>
          <w:szCs w:val="28"/>
          <w:lang w:val="az-Latn-AZ"/>
        </w:rPr>
        <w:lastRenderedPageBreak/>
        <w:t xml:space="preserve">nin artması səhv olaraq hemolitik anemiya diaqnozu  qoyulmasına səbəb ola bilər. </w:t>
      </w:r>
      <w:r>
        <w:rPr>
          <w:rFonts w:ascii="Times New Roman" w:hAnsi="Times New Roman" w:cs="Times New Roman"/>
          <w:i/>
          <w:sz w:val="28"/>
          <w:szCs w:val="28"/>
          <w:lang w:val="az-Latn-AZ"/>
        </w:rPr>
        <w:t>Kəskin qanaxma zamanı inkişaf edən anemiya normositar və normoxromdur.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Qanaxma dayandırıldıqdan sonra retikulositlərin sayı 2-3 həftəyə normal səviyyəyə qayıdır. Retikulositozun davam etməsi qanaxmanın davam etdiyini göstərir.  Əgər qanaxmanın qarşısı vaxtında alınarsa və orqanizm kifayət qədər dəmir ehtiyatına malikdirsə, kəskin qanaxma adətən anemiyaya səbəb olmur. </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İnsan həyatı üçün təhlükə yaradan minimum qan itkisi 500 ml-dir, kəskin qan itkisi – qanın ümumi həcminin 1/4 hissəsinin itirilməsi şoka səbəb ola bilər, qanın ümumi həcminin yarısının itirilməsi ölümlə nəticələnir.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Xroniki qanaxma orqanizmdə dəmir ehtiyatlarının tükənməsinə və hemoglobin biosintezinin pozulmasına gətirib çıxarır. Bu zaman hipoxrom, mikrositar anemiya inkişaf edir.</w:t>
      </w:r>
    </w:p>
    <w:p w:rsidR="00A65DAC" w:rsidRDefault="00A65DAC" w:rsidP="00730F98">
      <w:pPr>
        <w:spacing w:line="240" w:lineRule="auto"/>
        <w:ind w:left="2124" w:firstLine="708"/>
        <w:jc w:val="both"/>
        <w:rPr>
          <w:rFonts w:ascii="Times New Roman" w:hAnsi="Times New Roman" w:cs="Times New Roman"/>
          <w:b/>
          <w:sz w:val="32"/>
          <w:szCs w:val="32"/>
          <w:lang w:val="az-Latn-AZ"/>
        </w:rPr>
      </w:pPr>
      <w:r>
        <w:rPr>
          <w:rFonts w:ascii="Times New Roman" w:hAnsi="Times New Roman" w:cs="Times New Roman"/>
          <w:b/>
          <w:sz w:val="32"/>
          <w:szCs w:val="32"/>
          <w:lang w:val="az-Latn-AZ"/>
        </w:rPr>
        <w:t>Dəmir Defisitli Anemiya</w:t>
      </w:r>
    </w:p>
    <w:p w:rsidR="00A65DAC" w:rsidRDefault="00A65DAC" w:rsidP="00730F98">
      <w:pPr>
        <w:spacing w:line="240" w:lineRule="auto"/>
        <w:jc w:val="both"/>
        <w:rPr>
          <w:rFonts w:ascii="Times New Roman" w:hAnsi="Times New Roman" w:cs="Times New Roman"/>
          <w:b/>
          <w:sz w:val="32"/>
          <w:szCs w:val="32"/>
          <w:lang w:val="az-Latn-AZ"/>
        </w:rPr>
      </w:pPr>
      <w:r>
        <w:rPr>
          <w:rFonts w:ascii="Times New Roman" w:hAnsi="Times New Roman" w:cs="Times New Roman"/>
          <w:b/>
          <w:bCs/>
          <w:sz w:val="28"/>
          <w:szCs w:val="28"/>
          <w:lang w:val="az-Latn-AZ"/>
        </w:rPr>
        <w:t xml:space="preserve">      </w:t>
      </w:r>
      <w:r>
        <w:rPr>
          <w:rFonts w:ascii="Times New Roman" w:hAnsi="Times New Roman" w:cs="Times New Roman"/>
          <w:b/>
          <w:bCs/>
          <w:sz w:val="32"/>
          <w:szCs w:val="32"/>
          <w:lang w:val="az-Latn-AZ"/>
        </w:rPr>
        <w:t>↓Dəmir→↓Hem→↓Hemoqlobin→mikrositar-hipoxrom anemiya</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DDA dünyada əhalisi arasında yayılma nisbətinə görə bütün anemiyalar arasında birinci yeri tutur.ÜST-nin məlumatına görə, Yer kürəsinin təxminən 2 milyard əhalisi DDA-dan əziyyət çəkir. Dəmir çatışmazlığı anemiyası ilə yanaşı, latent (gizli) dəmir çatışmazlığı da ayırd edilir, gizli dəmir çatışmazlığının yayılması 3,6 milyard insana çatır. </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Orqanizmdə dəmirin ümumi miqdarı qadınlarda 2q, kişilərdə isə 6q-dır. Bunun 60-65%-i hemoqlobinin tərkibindəki dəmir, qalanı (30-40%) isə </w:t>
      </w:r>
      <w:r>
        <w:rPr>
          <w:rFonts w:ascii="Times New Roman" w:hAnsi="Times New Roman" w:cs="Times New Roman"/>
          <w:i/>
          <w:sz w:val="28"/>
          <w:szCs w:val="28"/>
          <w:lang w:val="az-Latn-AZ"/>
        </w:rPr>
        <w:t>ehtiyat fondu</w:t>
      </w:r>
      <w:r>
        <w:rPr>
          <w:rFonts w:ascii="Times New Roman" w:hAnsi="Times New Roman" w:cs="Times New Roman"/>
          <w:sz w:val="28"/>
          <w:szCs w:val="28"/>
          <w:lang w:val="az-Latn-AZ"/>
        </w:rPr>
        <w:t xml:space="preserve"> olan qaraciyərdə, dalaqda, sümük iliyində və əzələlərdə toplanan </w:t>
      </w:r>
      <w:r>
        <w:rPr>
          <w:rFonts w:ascii="Times New Roman" w:hAnsi="Times New Roman" w:cs="Times New Roman"/>
          <w:i/>
          <w:sz w:val="28"/>
          <w:szCs w:val="28"/>
          <w:lang w:val="az-Latn-AZ"/>
        </w:rPr>
        <w:t xml:space="preserve">ferritin və hemosiderinin </w:t>
      </w:r>
      <w:r>
        <w:rPr>
          <w:rFonts w:ascii="Times New Roman" w:hAnsi="Times New Roman" w:cs="Times New Roman"/>
          <w:sz w:val="28"/>
          <w:szCs w:val="28"/>
          <w:lang w:val="az-Latn-AZ"/>
        </w:rPr>
        <w:t>tərkibindəki dəmirdir. Ferritin tərkibində dəmir olan apoferritin- zülal kompleksidir. Ferritinin suda həll olur, tərkibində dəmir 20%-dir, eritropoez prosesi üçün asanlıqla istifadə olunur. Hemosiderin suda həll olmayan zülaldır, tərkibinə görə ferritinə bənzəyir, lakin tərkibində daha çox (25-30%) dəmir vardır, dəmir ehtiyatlarının davamlı sabit hissəsidir. Ferritin plazmaya əsasən ehtiyat fondundan daxil olduğundan, plazmadakı dəmirin səviyyəsi bədəndəki dəmir ehtiyatlarının vəziyyətini göstərir. Dəmir defisitində serumda ferritin həmişə normadan az, orqanizmin dəmirlə yüklənməsi zamanı isə yüksək olur.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Plazmada  dəmir qaraciyərdə sintez olunan qlikoprotein-</w:t>
      </w:r>
      <w:r>
        <w:rPr>
          <w:rFonts w:ascii="Times New Roman" w:hAnsi="Times New Roman" w:cs="Times New Roman"/>
          <w:i/>
          <w:sz w:val="28"/>
          <w:szCs w:val="28"/>
          <w:lang w:val="az-Latn-AZ"/>
        </w:rPr>
        <w:t xml:space="preserve">transferrin </w:t>
      </w:r>
      <w:r>
        <w:rPr>
          <w:rFonts w:ascii="Times New Roman" w:hAnsi="Times New Roman" w:cs="Times New Roman"/>
          <w:sz w:val="28"/>
          <w:szCs w:val="28"/>
          <w:lang w:val="az-Latn-AZ"/>
        </w:rPr>
        <w:t xml:space="preserve">vasitəsilə nəql edir. Sağlam insanlarda transferrin ~35% dəmirlə doymuş olur. Transferrinin əsas funksiyası bütün hüceyrələrə, ən əsas da hemoglobin sintezi üçün dəmir tələb edən eritroid hüceyrələrə dəmiri çatdırmaqdır. Dəmirin </w:t>
      </w:r>
      <w:r>
        <w:rPr>
          <w:rFonts w:ascii="Times New Roman" w:hAnsi="Times New Roman" w:cs="Times New Roman"/>
          <w:i/>
          <w:sz w:val="28"/>
          <w:szCs w:val="28"/>
          <w:lang w:val="az-Latn-AZ"/>
        </w:rPr>
        <w:t>toxuma fondu</w:t>
      </w:r>
      <w:r>
        <w:rPr>
          <w:rFonts w:ascii="Times New Roman" w:hAnsi="Times New Roman" w:cs="Times New Roman"/>
          <w:sz w:val="28"/>
          <w:szCs w:val="28"/>
          <w:lang w:val="az-Latn-AZ"/>
        </w:rPr>
        <w:t xml:space="preserve"> 1% təşkil edir ki, bu da dəmir tərkibli fermentlər (sitoxromlar, katalaza) və mioqlobin formasında təmsil olunur.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Dəmir orqanizmə </w:t>
      </w:r>
      <w:r>
        <w:rPr>
          <w:rFonts w:ascii="Times New Roman" w:hAnsi="Times New Roman" w:cs="Times New Roman"/>
          <w:i/>
          <w:sz w:val="28"/>
          <w:szCs w:val="28"/>
          <w:lang w:val="az-Latn-AZ"/>
        </w:rPr>
        <w:t>hem</w:t>
      </w:r>
      <w:r>
        <w:rPr>
          <w:rFonts w:ascii="Times New Roman" w:hAnsi="Times New Roman" w:cs="Times New Roman"/>
          <w:sz w:val="28"/>
          <w:szCs w:val="28"/>
          <w:lang w:val="az-Latn-AZ"/>
        </w:rPr>
        <w:t xml:space="preserve"> (ətdə) və həm də </w:t>
      </w:r>
      <w:r>
        <w:rPr>
          <w:rFonts w:ascii="Times New Roman" w:hAnsi="Times New Roman" w:cs="Times New Roman"/>
          <w:i/>
          <w:sz w:val="28"/>
          <w:szCs w:val="28"/>
          <w:lang w:val="az-Latn-AZ"/>
        </w:rPr>
        <w:t>qeyri-hem</w:t>
      </w:r>
      <w:r>
        <w:rPr>
          <w:rFonts w:ascii="Times New Roman" w:hAnsi="Times New Roman" w:cs="Times New Roman"/>
          <w:sz w:val="28"/>
          <w:szCs w:val="28"/>
          <w:lang w:val="az-Latn-AZ"/>
        </w:rPr>
        <w:t xml:space="preserve"> (tərəvəzdə) formalarda daxil olur. Dəmirin sorulması onikibarmaq bağırsağın enterositlərində baş verir. Enterositlərdən dəmirin qana keçməsində - </w:t>
      </w:r>
      <w:r>
        <w:rPr>
          <w:rFonts w:ascii="Times New Roman" w:hAnsi="Times New Roman" w:cs="Times New Roman"/>
          <w:i/>
          <w:sz w:val="28"/>
          <w:szCs w:val="28"/>
          <w:lang w:val="az-Latn-AZ"/>
        </w:rPr>
        <w:t>ferroportin</w:t>
      </w:r>
      <w:r>
        <w:rPr>
          <w:rFonts w:ascii="Times New Roman" w:hAnsi="Times New Roman" w:cs="Times New Roman"/>
          <w:sz w:val="28"/>
          <w:szCs w:val="28"/>
          <w:lang w:val="az-Latn-AZ"/>
        </w:rPr>
        <w:t xml:space="preserve"> zülalı rol oynayır. </w:t>
      </w:r>
      <w:r>
        <w:rPr>
          <w:rFonts w:ascii="Times New Roman" w:hAnsi="Times New Roman" w:cs="Times New Roman"/>
          <w:sz w:val="28"/>
          <w:szCs w:val="28"/>
          <w:lang w:val="az-Latn-AZ"/>
        </w:rPr>
        <w:lastRenderedPageBreak/>
        <w:t xml:space="preserve">Ferroportinin fəaliyyəti qaraciyər tərəfindən sintez edilən </w:t>
      </w:r>
      <w:r>
        <w:rPr>
          <w:rFonts w:ascii="Times New Roman" w:hAnsi="Times New Roman" w:cs="Times New Roman"/>
          <w:i/>
          <w:sz w:val="28"/>
          <w:szCs w:val="28"/>
          <w:lang w:val="az-Latn-AZ"/>
        </w:rPr>
        <w:t>hepsidin</w:t>
      </w:r>
      <w:r>
        <w:rPr>
          <w:rFonts w:ascii="Times New Roman" w:hAnsi="Times New Roman" w:cs="Times New Roman"/>
          <w:sz w:val="28"/>
          <w:szCs w:val="28"/>
          <w:lang w:val="az-Latn-AZ"/>
        </w:rPr>
        <w:t xml:space="preserve"> ilə tənzimlənir. Hepsidin ferroportini inaktivləşdirmək qabiliyyətinə malikdir. Orqanizm dəmirlə yükləndikdə, hepcidinin səviyyəsi də yüksəlir və dəmirin sorulması məhdudlaşır. Əksinə, orqanizmdə dəmir ehtiyatları azaldıqda hepcidin sintezi də azalır və bu, dəmirin sorulmasını asanlaşdırır. Hepcidin ferroportini inhibə etməklə təkcə bağırsaq enterositlərindən dəmirin sorulmasını məhdudlaşdırmır, həm də makrofaqlardan dəmirin  azad olmasını azaldır. Makrofaqlar sümük iliyinin hemoglobin sintez edən eritroid hüceyrələri tərəfindən istifadə olunan dəmirin əsas mənbəyi sayılır. Bu mexanizm xroniki xəstəliklər zamanı yaranan anemiyanın patogenezində mühüm rol oynayır.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Dəmir qanda transferrinlə birləşmiş halda bütün toxumalara çatdırılır. Adətən transferrinin 1/3 hissəsi dəmirlə zənginləşir. Buna </w:t>
      </w:r>
      <w:r>
        <w:rPr>
          <w:rFonts w:ascii="Times New Roman" w:hAnsi="Times New Roman" w:cs="Times New Roman"/>
          <w:i/>
          <w:sz w:val="28"/>
          <w:szCs w:val="28"/>
          <w:lang w:val="az-Latn-AZ"/>
        </w:rPr>
        <w:t xml:space="preserve">birləşmiş </w:t>
      </w:r>
      <w:r>
        <w:rPr>
          <w:rFonts w:ascii="Times New Roman" w:hAnsi="Times New Roman" w:cs="Times New Roman"/>
          <w:sz w:val="28"/>
          <w:szCs w:val="28"/>
          <w:lang w:val="az-Latn-AZ"/>
        </w:rPr>
        <w:t xml:space="preserve">və ya </w:t>
      </w:r>
      <w:r>
        <w:rPr>
          <w:rFonts w:ascii="Times New Roman" w:hAnsi="Times New Roman" w:cs="Times New Roman"/>
          <w:i/>
          <w:sz w:val="28"/>
          <w:szCs w:val="28"/>
          <w:lang w:val="az-Latn-AZ"/>
        </w:rPr>
        <w:t>serum dəmiri</w:t>
      </w:r>
      <w:r>
        <w:rPr>
          <w:rFonts w:ascii="Times New Roman" w:hAnsi="Times New Roman" w:cs="Times New Roman"/>
          <w:sz w:val="28"/>
          <w:szCs w:val="28"/>
          <w:lang w:val="az-Latn-AZ"/>
        </w:rPr>
        <w:t xml:space="preserve"> deyilir. Normada serumda dəmirin miqdarı təxminən </w:t>
      </w:r>
      <w:r w:rsidRPr="00862052">
        <w:rPr>
          <w:rFonts w:ascii="Times New Roman" w:hAnsi="Times New Roman" w:cs="Times New Roman"/>
          <w:sz w:val="28"/>
          <w:szCs w:val="28"/>
          <w:lang w:val="az-Latn-AZ"/>
        </w:rPr>
        <w:t>1000 μg/L-dir. Transferrinin dəmirlə birləşməmiş hissəsi serumun</w:t>
      </w:r>
      <w:r w:rsidRPr="00862052">
        <w:rPr>
          <w:rFonts w:ascii="Times New Roman" w:hAnsi="Times New Roman" w:cs="Times New Roman"/>
          <w:i/>
          <w:sz w:val="28"/>
          <w:szCs w:val="28"/>
          <w:lang w:val="az-Latn-AZ"/>
        </w:rPr>
        <w:t xml:space="preserve"> latent (gizli) də</w:t>
      </w:r>
      <w:r>
        <w:rPr>
          <w:rFonts w:ascii="Times New Roman" w:hAnsi="Times New Roman" w:cs="Times New Roman"/>
          <w:i/>
          <w:sz w:val="28"/>
          <w:szCs w:val="28"/>
          <w:lang w:val="az-Latn-AZ"/>
        </w:rPr>
        <w:t xml:space="preserve">mir birləşdirmə qabiliyyəti (LDBQ) </w:t>
      </w:r>
      <w:r>
        <w:rPr>
          <w:rFonts w:ascii="Times New Roman" w:hAnsi="Times New Roman" w:cs="Times New Roman"/>
          <w:sz w:val="28"/>
          <w:szCs w:val="28"/>
          <w:lang w:val="az-Latn-AZ"/>
        </w:rPr>
        <w:t xml:space="preserve">adlanır. Transferrinin dəmirlə tam doyması (zənginləşməsi) üçün birləşdirə biləcəyi dəmirin maksimum miqdarı isə </w:t>
      </w:r>
      <w:r>
        <w:rPr>
          <w:rFonts w:ascii="Times New Roman" w:hAnsi="Times New Roman" w:cs="Times New Roman"/>
          <w:i/>
          <w:sz w:val="28"/>
          <w:szCs w:val="28"/>
          <w:lang w:val="az-Latn-AZ"/>
        </w:rPr>
        <w:t xml:space="preserve">total dəmir birləşdirmə qabiliyyəti- TDBQ </w:t>
      </w:r>
      <w:r>
        <w:rPr>
          <w:rFonts w:ascii="Times New Roman" w:hAnsi="Times New Roman" w:cs="Times New Roman"/>
          <w:sz w:val="28"/>
          <w:szCs w:val="28"/>
          <w:lang w:val="az-Latn-AZ"/>
        </w:rPr>
        <w:t>adlanır (normada TDBQ 30-85 μmol/L). Beləliklə,           TDBQ = Serum dəmiri</w:t>
      </w:r>
      <w:r>
        <w:rPr>
          <w:rFonts w:ascii="Times New Roman" w:hAnsi="Times New Roman" w:cs="Times New Roman"/>
          <w:i/>
          <w:sz w:val="28"/>
          <w:szCs w:val="28"/>
          <w:lang w:val="az-Latn-AZ"/>
        </w:rPr>
        <w:t>+</w:t>
      </w:r>
      <w:r>
        <w:rPr>
          <w:rFonts w:ascii="Times New Roman" w:hAnsi="Times New Roman" w:cs="Times New Roman"/>
          <w:sz w:val="28"/>
          <w:szCs w:val="28"/>
          <w:lang w:val="az-Latn-AZ"/>
        </w:rPr>
        <w:t>LDBQ. Serum dəmirinin TDBQ-yə olan nisbəti isə transferrinin dəmirlə doyma faizini göstərirrir (norma 35%).</w:t>
      </w:r>
    </w:p>
    <w:p w:rsidR="00A65DAC" w:rsidRDefault="00A65DAC" w:rsidP="00730F98">
      <w:pPr>
        <w:autoSpaceDE w:val="0"/>
        <w:autoSpaceDN w:val="0"/>
        <w:adjustRightInd w:val="0"/>
        <w:spacing w:after="0" w:line="240" w:lineRule="auto"/>
        <w:ind w:firstLine="720"/>
        <w:jc w:val="both"/>
        <w:rPr>
          <w:rFonts w:ascii="Times New Roman" w:hAnsi="Times New Roman" w:cs="Times New Roman"/>
          <w:b/>
          <w:color w:val="161616"/>
          <w:sz w:val="28"/>
          <w:szCs w:val="28"/>
          <w:lang w:val="az-Latn-AZ"/>
        </w:rPr>
      </w:pPr>
      <w:r>
        <w:rPr>
          <w:rFonts w:ascii="Times New Roman" w:hAnsi="Times New Roman" w:cs="Times New Roman"/>
          <w:b/>
          <w:color w:val="161616"/>
          <w:sz w:val="28"/>
          <w:szCs w:val="28"/>
          <w:lang w:val="az-Latn-AZ"/>
        </w:rPr>
        <w:t>Dəmirin səviyyəsini müəyyən etmək üçün aşağıdakı laborator göstəricilər tədqiq olunur:</w:t>
      </w:r>
    </w:p>
    <w:tbl>
      <w:tblPr>
        <w:tblStyle w:val="-21"/>
        <w:tblW w:w="0" w:type="auto"/>
        <w:tblLook w:val="04A0" w:firstRow="1" w:lastRow="0" w:firstColumn="1" w:lastColumn="0" w:noHBand="0" w:noVBand="1"/>
      </w:tblPr>
      <w:tblGrid>
        <w:gridCol w:w="3792"/>
        <w:gridCol w:w="1845"/>
        <w:gridCol w:w="3934"/>
      </w:tblGrid>
      <w:tr w:rsidR="00A65DAC" w:rsidRPr="005C481A" w:rsidTr="00A65D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1" w:type="dxa"/>
            <w:gridSpan w:val="3"/>
            <w:hideMark/>
          </w:tcPr>
          <w:p w:rsidR="00A65DAC" w:rsidRDefault="00A65DAC" w:rsidP="00730F98">
            <w:pPr>
              <w:autoSpaceDE w:val="0"/>
              <w:autoSpaceDN w:val="0"/>
              <w:adjustRightInd w:val="0"/>
              <w:jc w:val="both"/>
              <w:rPr>
                <w:rFonts w:ascii="Times New Roman" w:hAnsi="Times New Roman" w:cs="Times New Roman" w:hint="default"/>
                <w:color w:val="161616"/>
                <w:sz w:val="24"/>
                <w:szCs w:val="24"/>
                <w:lang w:val="az-Latn-AZ"/>
              </w:rPr>
            </w:pPr>
            <w:r>
              <w:rPr>
                <w:rFonts w:ascii="Times New Roman" w:hAnsi="Times New Roman" w:cs="Times New Roman" w:hint="default"/>
                <w:color w:val="FF0000"/>
                <w:sz w:val="24"/>
                <w:szCs w:val="24"/>
                <w:lang w:val="az-Latn-AZ"/>
              </w:rPr>
              <w:t xml:space="preserve">           </w:t>
            </w:r>
          </w:p>
        </w:tc>
      </w:tr>
      <w:tr w:rsidR="00A65DAC" w:rsidTr="00A65D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2" w:type="dxa"/>
            <w:hideMark/>
          </w:tcPr>
          <w:p w:rsidR="00A65DAC" w:rsidRDefault="00A65DAC" w:rsidP="00730F98">
            <w:pPr>
              <w:autoSpaceDE w:val="0"/>
              <w:autoSpaceDN w:val="0"/>
              <w:adjustRightInd w:val="0"/>
              <w:jc w:val="both"/>
              <w:rPr>
                <w:rFonts w:ascii="Times New Roman" w:hAnsi="Times New Roman" w:cs="Times New Roman" w:hint="default"/>
                <w:sz w:val="24"/>
                <w:szCs w:val="24"/>
                <w:lang w:val="az-Latn-AZ"/>
              </w:rPr>
            </w:pPr>
            <w:r>
              <w:rPr>
                <w:rFonts w:ascii="Times New Roman" w:hAnsi="Times New Roman" w:cs="Times New Roman" w:hint="default"/>
                <w:sz w:val="24"/>
                <w:szCs w:val="24"/>
                <w:lang w:val="az-Latn-AZ"/>
              </w:rPr>
              <w:t xml:space="preserve">Serumda dəmirin  </w:t>
            </w:r>
          </w:p>
        </w:tc>
        <w:tc>
          <w:tcPr>
            <w:tcW w:w="1845" w:type="dxa"/>
            <w:hideMark/>
          </w:tcPr>
          <w:p w:rsidR="00A65DAC" w:rsidRDefault="00A65DAC" w:rsidP="00730F9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az-Latn-AZ"/>
              </w:rPr>
            </w:pPr>
            <w:r>
              <w:rPr>
                <w:rFonts w:ascii="Times New Roman" w:hAnsi="Times New Roman" w:cs="Times New Roman"/>
                <w:sz w:val="24"/>
                <w:szCs w:val="24"/>
                <w:lang w:val="az-Latn-AZ"/>
              </w:rPr>
              <w:t xml:space="preserve"> </w:t>
            </w:r>
            <w:r>
              <w:rPr>
                <w:rFonts w:ascii="Times New Roman" w:eastAsia="TimesNewRomanPSMT" w:hAnsi="Times New Roman" w:cs="Times New Roman"/>
                <w:sz w:val="24"/>
                <w:szCs w:val="24"/>
                <w:lang w:val="az-Latn-AZ"/>
              </w:rPr>
              <w:t>1000 μg/l</w:t>
            </w:r>
          </w:p>
        </w:tc>
        <w:tc>
          <w:tcPr>
            <w:tcW w:w="3934" w:type="dxa"/>
            <w:hideMark/>
          </w:tcPr>
          <w:p w:rsidR="00A65DAC" w:rsidRDefault="00A65DAC" w:rsidP="00730F9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az-Latn-AZ"/>
              </w:rPr>
            </w:pPr>
            <w:r>
              <w:rPr>
                <w:rFonts w:ascii="Times New Roman" w:hAnsi="Times New Roman" w:cs="Times New Roman"/>
                <w:sz w:val="24"/>
                <w:szCs w:val="24"/>
                <w:lang w:val="az-Latn-AZ"/>
              </w:rPr>
              <w:t xml:space="preserve"> Qanda dəmirin miqdarını göstərir</w:t>
            </w:r>
          </w:p>
        </w:tc>
      </w:tr>
      <w:tr w:rsidR="00A65DAC" w:rsidRPr="005C481A" w:rsidTr="00A65D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2" w:type="dxa"/>
            <w:hideMark/>
          </w:tcPr>
          <w:p w:rsidR="00A65DAC" w:rsidRDefault="00A65DAC" w:rsidP="00730F98">
            <w:pPr>
              <w:autoSpaceDE w:val="0"/>
              <w:autoSpaceDN w:val="0"/>
              <w:adjustRightInd w:val="0"/>
              <w:jc w:val="both"/>
              <w:rPr>
                <w:rFonts w:ascii="Times New Roman" w:hAnsi="Times New Roman" w:cs="Times New Roman" w:hint="default"/>
                <w:sz w:val="24"/>
                <w:szCs w:val="24"/>
                <w:lang w:val="az-Latn-AZ"/>
              </w:rPr>
            </w:pPr>
            <w:r>
              <w:rPr>
                <w:rFonts w:ascii="Times New Roman" w:hAnsi="Times New Roman" w:cs="Times New Roman" w:hint="default"/>
                <w:sz w:val="24"/>
                <w:szCs w:val="24"/>
                <w:lang w:val="az-Latn-AZ"/>
              </w:rPr>
              <w:t>Serumda ferritin</w:t>
            </w:r>
          </w:p>
        </w:tc>
        <w:tc>
          <w:tcPr>
            <w:tcW w:w="1845" w:type="dxa"/>
            <w:hideMark/>
          </w:tcPr>
          <w:p w:rsidR="00A65DAC" w:rsidRDefault="00A65DAC" w:rsidP="00730F98">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az-Latn-AZ"/>
              </w:rPr>
            </w:pPr>
            <w:r>
              <w:rPr>
                <w:rFonts w:ascii="Times New Roman" w:hAnsi="Times New Roman" w:cs="Times New Roman"/>
                <w:sz w:val="24"/>
                <w:szCs w:val="24"/>
                <w:lang w:val="az-Latn-AZ"/>
              </w:rPr>
              <w:t>12-32μM/l</w:t>
            </w:r>
            <w:r>
              <w:rPr>
                <w:rFonts w:ascii="Times New Roman" w:hAnsi="Times New Roman" w:cs="Times New Roman"/>
                <w:sz w:val="24"/>
                <w:szCs w:val="24"/>
                <w:lang w:val="az-Latn-AZ"/>
              </w:rPr>
              <w:br/>
            </w:r>
          </w:p>
        </w:tc>
        <w:tc>
          <w:tcPr>
            <w:tcW w:w="3934" w:type="dxa"/>
            <w:hideMark/>
          </w:tcPr>
          <w:p w:rsidR="00A65DAC" w:rsidRDefault="00A65DAC" w:rsidP="00730F98">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az-Latn-AZ"/>
              </w:rPr>
            </w:pPr>
            <w:r>
              <w:rPr>
                <w:rFonts w:ascii="Times New Roman" w:hAnsi="Times New Roman" w:cs="Times New Roman"/>
                <w:sz w:val="24"/>
                <w:szCs w:val="24"/>
                <w:lang w:val="az-Latn-AZ"/>
              </w:rPr>
              <w:t>Qaraciyərdə və makrofaqlarda ferritin eytiyatını əks etdirir</w:t>
            </w:r>
          </w:p>
        </w:tc>
      </w:tr>
      <w:tr w:rsidR="00A65DAC" w:rsidRPr="005C481A" w:rsidTr="00A65D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2" w:type="dxa"/>
            <w:hideMark/>
          </w:tcPr>
          <w:p w:rsidR="00A65DAC" w:rsidRDefault="00A65DAC" w:rsidP="00730F98">
            <w:pPr>
              <w:autoSpaceDE w:val="0"/>
              <w:autoSpaceDN w:val="0"/>
              <w:adjustRightInd w:val="0"/>
              <w:jc w:val="both"/>
              <w:rPr>
                <w:rFonts w:ascii="Times New Roman" w:hAnsi="Times New Roman" w:cs="Times New Roman" w:hint="default"/>
                <w:sz w:val="24"/>
                <w:szCs w:val="24"/>
                <w:lang w:val="az-Latn-AZ"/>
              </w:rPr>
            </w:pPr>
            <w:r>
              <w:rPr>
                <w:rFonts w:ascii="Times New Roman" w:hAnsi="Times New Roman" w:cs="Times New Roman" w:hint="default"/>
                <w:sz w:val="24"/>
                <w:szCs w:val="24"/>
                <w:lang w:val="az-Latn-AZ"/>
              </w:rPr>
              <w:t>(TDBQ) serumun total dəmir birləşdirmə qabiliyyəti</w:t>
            </w:r>
          </w:p>
        </w:tc>
        <w:tc>
          <w:tcPr>
            <w:tcW w:w="1845" w:type="dxa"/>
            <w:hideMark/>
          </w:tcPr>
          <w:p w:rsidR="00A65DAC" w:rsidRDefault="00A65DAC" w:rsidP="00730F9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az-Latn-AZ"/>
              </w:rPr>
            </w:pPr>
            <w:r>
              <w:rPr>
                <w:rFonts w:ascii="Times New Roman" w:eastAsia="TimesNewRomanPSMT" w:hAnsi="Times New Roman" w:cs="Times New Roman"/>
                <w:sz w:val="24"/>
                <w:szCs w:val="24"/>
                <w:lang w:val="az-Latn-AZ"/>
              </w:rPr>
              <w:t>30-85μMl/l</w:t>
            </w:r>
          </w:p>
        </w:tc>
        <w:tc>
          <w:tcPr>
            <w:tcW w:w="3934" w:type="dxa"/>
            <w:hideMark/>
          </w:tcPr>
          <w:p w:rsidR="00A65DAC" w:rsidRDefault="00A65DAC" w:rsidP="00730F9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az-Latn-AZ"/>
              </w:rPr>
            </w:pPr>
            <w:r>
              <w:rPr>
                <w:rFonts w:ascii="Times New Roman" w:hAnsi="Times New Roman" w:cs="Times New Roman"/>
                <w:sz w:val="24"/>
                <w:szCs w:val="24"/>
                <w:lang w:val="az-Latn-AZ"/>
              </w:rPr>
              <w:t>Qanda transferrin molekullarının miqdarını göstərir</w:t>
            </w:r>
          </w:p>
        </w:tc>
      </w:tr>
      <w:tr w:rsidR="00A65DAC" w:rsidRPr="005C481A" w:rsidTr="00A65D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2" w:type="dxa"/>
            <w:hideMark/>
          </w:tcPr>
          <w:p w:rsidR="00A65DAC" w:rsidRDefault="00A65DAC" w:rsidP="00730F98">
            <w:pPr>
              <w:autoSpaceDE w:val="0"/>
              <w:autoSpaceDN w:val="0"/>
              <w:adjustRightInd w:val="0"/>
              <w:jc w:val="both"/>
              <w:rPr>
                <w:rFonts w:ascii="Times New Roman" w:hAnsi="Times New Roman" w:cs="Times New Roman" w:hint="default"/>
                <w:sz w:val="24"/>
                <w:szCs w:val="24"/>
                <w:lang w:val="az-Latn-AZ"/>
              </w:rPr>
            </w:pPr>
            <w:r>
              <w:rPr>
                <w:rFonts w:ascii="Times New Roman" w:hAnsi="Times New Roman" w:cs="Times New Roman" w:hint="default"/>
                <w:sz w:val="24"/>
                <w:szCs w:val="24"/>
                <w:lang w:val="az-Latn-AZ"/>
              </w:rPr>
              <w:t xml:space="preserve">(LDBQ) serumun latent dəmir birləşdirmə qabiliyyəti </w:t>
            </w:r>
          </w:p>
        </w:tc>
        <w:tc>
          <w:tcPr>
            <w:tcW w:w="1845" w:type="dxa"/>
          </w:tcPr>
          <w:p w:rsidR="00A65DAC" w:rsidRDefault="00A65DAC" w:rsidP="00730F98">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az-Latn-AZ"/>
              </w:rPr>
            </w:pPr>
          </w:p>
        </w:tc>
        <w:tc>
          <w:tcPr>
            <w:tcW w:w="3934" w:type="dxa"/>
            <w:hideMark/>
          </w:tcPr>
          <w:p w:rsidR="00A65DAC" w:rsidRDefault="00A65DAC" w:rsidP="00730F98">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az-Latn-AZ"/>
              </w:rPr>
            </w:pPr>
            <w:r>
              <w:rPr>
                <w:rFonts w:ascii="Times New Roman" w:eastAsia="TimesNewRomanPSMT" w:hAnsi="Times New Roman" w:cs="Times New Roman"/>
                <w:sz w:val="24"/>
                <w:szCs w:val="24"/>
                <w:lang w:val="az-Latn-AZ"/>
              </w:rPr>
              <w:t>Transferrinin dəmirlə birləşməyən hissəsinin miqdarıdır</w:t>
            </w:r>
          </w:p>
        </w:tc>
      </w:tr>
      <w:tr w:rsidR="00A65DAC" w:rsidRPr="005C481A" w:rsidTr="00A65D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2" w:type="dxa"/>
            <w:hideMark/>
          </w:tcPr>
          <w:p w:rsidR="00A65DAC" w:rsidRDefault="00A65DAC" w:rsidP="00730F98">
            <w:pPr>
              <w:autoSpaceDE w:val="0"/>
              <w:autoSpaceDN w:val="0"/>
              <w:adjustRightInd w:val="0"/>
              <w:jc w:val="both"/>
              <w:rPr>
                <w:rFonts w:ascii="Times New Roman" w:hAnsi="Times New Roman" w:cs="Times New Roman" w:hint="default"/>
                <w:sz w:val="24"/>
                <w:szCs w:val="24"/>
                <w:lang w:val="az-Latn-AZ"/>
              </w:rPr>
            </w:pPr>
            <w:r>
              <w:rPr>
                <w:rFonts w:ascii="Times New Roman" w:hAnsi="Times New Roman" w:cs="Times New Roman" w:hint="default"/>
                <w:sz w:val="24"/>
                <w:szCs w:val="24"/>
                <w:lang w:val="az-Latn-AZ"/>
              </w:rPr>
              <w:t>Transferrinin dəmirlə doyma % (saturasiyası)</w:t>
            </w:r>
          </w:p>
        </w:tc>
        <w:tc>
          <w:tcPr>
            <w:tcW w:w="1845" w:type="dxa"/>
            <w:hideMark/>
          </w:tcPr>
          <w:p w:rsidR="00A65DAC" w:rsidRDefault="00A65DAC" w:rsidP="00730F9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az-Latn-AZ"/>
              </w:rPr>
            </w:pPr>
            <w:r>
              <w:rPr>
                <w:rFonts w:ascii="Times New Roman" w:hAnsi="Times New Roman" w:cs="Times New Roman"/>
                <w:sz w:val="24"/>
                <w:szCs w:val="24"/>
                <w:lang w:val="az-Latn-AZ"/>
              </w:rPr>
              <w:t xml:space="preserve">        33-35%</w:t>
            </w:r>
          </w:p>
        </w:tc>
        <w:tc>
          <w:tcPr>
            <w:tcW w:w="3934" w:type="dxa"/>
            <w:hideMark/>
          </w:tcPr>
          <w:p w:rsidR="00A65DAC" w:rsidRDefault="00A65DAC" w:rsidP="00730F9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az-Latn-AZ"/>
              </w:rPr>
            </w:pPr>
            <w:r>
              <w:rPr>
                <w:rFonts w:ascii="Times New Roman" w:hAnsi="Times New Roman" w:cs="Times New Roman"/>
                <w:sz w:val="24"/>
                <w:szCs w:val="24"/>
                <w:lang w:val="az-Latn-AZ"/>
              </w:rPr>
              <w:t>Transferrin molekulunun dəmir birləşdirmə faizi (doyma dərəcəsi)</w:t>
            </w:r>
          </w:p>
        </w:tc>
      </w:tr>
    </w:tbl>
    <w:p w:rsidR="00A65DAC" w:rsidRDefault="00A65DAC" w:rsidP="00730F98">
      <w:pPr>
        <w:spacing w:line="240" w:lineRule="auto"/>
        <w:ind w:firstLine="708"/>
        <w:jc w:val="both"/>
        <w:rPr>
          <w:rFonts w:ascii="Times New Roman" w:hAnsi="Times New Roman" w:cs="Times New Roman"/>
          <w:sz w:val="28"/>
          <w:szCs w:val="28"/>
          <w:lang w:val="az-Latn-AZ"/>
        </w:rPr>
      </w:pP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b/>
          <w:i/>
          <w:sz w:val="28"/>
          <w:szCs w:val="28"/>
          <w:lang w:val="az-Latn-AZ"/>
        </w:rPr>
        <w:t xml:space="preserve">Transferrinin həll olmuş reseptorlarının miqdarı (hTFR)- </w:t>
      </w:r>
      <w:r>
        <w:rPr>
          <w:rFonts w:ascii="Times New Roman" w:hAnsi="Times New Roman" w:cs="Times New Roman"/>
          <w:sz w:val="28"/>
          <w:szCs w:val="28"/>
          <w:lang w:val="az-Latn-AZ"/>
        </w:rPr>
        <w:t>son zamanlar orqanizmdə dəmirin səviyyəsini qiymətləndirmək üçün bu göstəricidən istifadə olunur. Transferrin reseptoru hüceyrələrin membran səthində yerləşən transmembran zülaldır. Bu reseptordan ayrılan stabil peptid plazmada həll olur. Buna transferrinin həll olmuş reseptoru deyilir, onun serumda qatılığının təyini orqanizmdə dəmirin səviyyəsini daha dəqiq göstərən amil sayılır. Dəmir defisiti zamanı hTFR artır və əksinə.</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b/>
          <w:i/>
          <w:sz w:val="28"/>
          <w:szCs w:val="28"/>
          <w:lang w:val="az-Latn-AZ"/>
        </w:rPr>
        <w:t>Etiopatogenez.</w:t>
      </w:r>
      <w:r>
        <w:rPr>
          <w:rFonts w:ascii="Times New Roman" w:hAnsi="Times New Roman" w:cs="Times New Roman"/>
          <w:sz w:val="28"/>
          <w:szCs w:val="28"/>
          <w:lang w:val="az-Latn-AZ"/>
        </w:rPr>
        <w:t xml:space="preserve"> Dəmir çatışmazlığının səbəbləri aşağıdakılar ola bilər: (1) qidada dəmir çatışmazlığı; (2) malabsorbsiya; (3) dəmirə artan ehtiyac; (4) xroniki qan itkisi (ən çox hallarda). DDA-nın yaranması riski ən çox reproduktiv yaşda olan qadınlar, kiçik yaşlı və sürətli böyümə dövründə olan uşaqlardır.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i/>
          <w:sz w:val="28"/>
          <w:szCs w:val="28"/>
          <w:lang w:val="az-Latn-AZ"/>
        </w:rPr>
        <w:lastRenderedPageBreak/>
        <w:t>Qidada dəmir çatışmazlığı</w:t>
      </w:r>
      <w:r>
        <w:rPr>
          <w:rFonts w:ascii="Times New Roman" w:hAnsi="Times New Roman" w:cs="Times New Roman"/>
          <w:sz w:val="28"/>
          <w:szCs w:val="28"/>
          <w:lang w:val="az-Latn-AZ"/>
        </w:rPr>
        <w:t xml:space="preserve"> inkişaf etmiş ölkələr üçün nadir haldır. Dəmirinin ~65%-i ətdədir və asanlıqla sorulan hem şəklindədir. Əksinə inkişaf etməkdə olan ölkələrdə dəmirin mənbəyi əsasən bitki mənşəli qidalarda– zəif sorulan qeyri-üzvi formadadır. Qidada dəmir çatışmazlığı əhalinin xüsusi qruplarında qeyd olunur: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ana südündə dəmirin çox aşağı miqdarda olduğuna görə </w:t>
      </w:r>
      <w:r>
        <w:rPr>
          <w:rFonts w:ascii="Times New Roman" w:hAnsi="Times New Roman" w:cs="Times New Roman"/>
          <w:i/>
          <w:sz w:val="28"/>
          <w:szCs w:val="28"/>
          <w:lang w:val="az-Latn-AZ"/>
        </w:rPr>
        <w:t>südəmər körpələr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sosial-iqtisadi səbəblərdən kifayət qədər qidalanmayan </w:t>
      </w:r>
      <w:r>
        <w:rPr>
          <w:rFonts w:ascii="Times New Roman" w:hAnsi="Times New Roman" w:cs="Times New Roman"/>
          <w:i/>
          <w:sz w:val="28"/>
          <w:szCs w:val="28"/>
          <w:lang w:val="az-Latn-AZ"/>
        </w:rPr>
        <w:t>yoxsul insanlar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aşağı gəlir və ya diş problemi səbəbindən az ət yeyən </w:t>
      </w:r>
      <w:r>
        <w:rPr>
          <w:rFonts w:ascii="Times New Roman" w:hAnsi="Times New Roman" w:cs="Times New Roman"/>
          <w:i/>
          <w:sz w:val="28"/>
          <w:szCs w:val="28"/>
          <w:lang w:val="az-Latn-AZ"/>
        </w:rPr>
        <w:t>yaşlı insanlar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i/>
          <w:sz w:val="28"/>
          <w:szCs w:val="28"/>
          <w:lang w:val="az-Latn-AZ"/>
        </w:rPr>
        <w:t>Malabsorbsiya</w:t>
      </w:r>
      <w:r>
        <w:rPr>
          <w:rFonts w:ascii="Times New Roman" w:hAnsi="Times New Roman" w:cs="Times New Roman"/>
          <w:sz w:val="28"/>
          <w:szCs w:val="28"/>
          <w:lang w:val="az-Latn-AZ"/>
        </w:rPr>
        <w:t xml:space="preserve"> sprue, steatorrhea və xroniki ishal və s. zamanı inkişaf edir. Qeyri-hem formasında dəmirin sorulmasını qidada mövcud olan askorbin turşusu, limon turşusu, amin turşuları və şəkərlər artırır, əksinə çayın tərkinindəki tanin turşusu duzları, karbonatlar, oksalatlar və fosfatlar bu prosesi ləngidir. </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i/>
          <w:sz w:val="28"/>
          <w:szCs w:val="28"/>
          <w:lang w:val="az-Latn-AZ"/>
        </w:rPr>
        <w:t>Dəmirə artan ehtiyac</w:t>
      </w:r>
      <w:r>
        <w:rPr>
          <w:rFonts w:ascii="Times New Roman" w:hAnsi="Times New Roman" w:cs="Times New Roman"/>
          <w:sz w:val="28"/>
          <w:szCs w:val="28"/>
          <w:lang w:val="az-Latn-AZ"/>
        </w:rPr>
        <w:t xml:space="preserve"> uşaqlarda və yeniyetmələrdə, eləcə də hamiləlik və premenapauza zamanı qadınlarda dəmir çatışmazlığının vacib səbəbidir. Çoxuşaqlı yoxsul ailələrdən olan qadınlarda dəmir çatışmazlığıin inkişaf riski olduqca yüksəkdir.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i/>
          <w:sz w:val="28"/>
          <w:szCs w:val="28"/>
          <w:lang w:val="az-Latn-AZ"/>
        </w:rPr>
        <w:t>Xroniki qan itkisi</w:t>
      </w:r>
      <w:r>
        <w:rPr>
          <w:rFonts w:ascii="Times New Roman" w:hAnsi="Times New Roman" w:cs="Times New Roman"/>
          <w:sz w:val="28"/>
          <w:szCs w:val="28"/>
          <w:lang w:val="az-Latn-AZ"/>
        </w:rPr>
        <w:t xml:space="preserve"> qərb ölkələrində dəmir çatışmazlığının ən çox yayılmış səbəblərindəndir. Mədə-bağırsaq qanaxmaları, uşaqlıq yollarından qanaxma, şişlər zamanı baş verən qanaxmalar, donorluq zamanı qan itkisi, hemodializ zamanı dəmir ehtiyatları tükənir. Səbəbi bilinməyən dəmir çatışmazlığı anemiyası olan xəstənin hərtərəfli, diqqətli kliniki müayinəsi bəzən gizli qanaxma və ya şişi aşkar edir, və bununla da xəstənin həyatını xilas edir.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Çox nadir hallarda dəmir çatışmazlığının səbəbi transferrin sintezində anadangəlmə qüsur (atransferrinemiya) nəticəsində onun daşınmasının pozulmasıdır.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Dəmir defisitli anemiyanın klinik mənzərəsini bütün anemiyalar üçün xas olan ümumi əlamətlər– anemik sindrom əlamətləri təşkin edir. Uzunmüddətli ağır dərəcəli  dəmir çatışmazlı zamanı dəmir tərkibli fermentlərin, zülalların çatışmazlığı ilə bağlı olan klinik təzahürlər – </w:t>
      </w:r>
      <w:r>
        <w:rPr>
          <w:rFonts w:ascii="Times New Roman" w:hAnsi="Times New Roman" w:cs="Times New Roman"/>
          <w:i/>
          <w:sz w:val="28"/>
          <w:szCs w:val="28"/>
          <w:lang w:val="az-Latn-AZ"/>
        </w:rPr>
        <w:t>koylonixiya</w:t>
      </w:r>
      <w:r>
        <w:rPr>
          <w:rFonts w:ascii="Times New Roman" w:hAnsi="Times New Roman" w:cs="Times New Roman"/>
          <w:sz w:val="28"/>
          <w:szCs w:val="28"/>
          <w:lang w:val="az-Latn-AZ"/>
        </w:rPr>
        <w:t xml:space="preserve"> (dırnaq səthinin içəriyə basıq olması), </w:t>
      </w:r>
      <w:r>
        <w:rPr>
          <w:rFonts w:ascii="Times New Roman" w:hAnsi="Times New Roman" w:cs="Times New Roman"/>
          <w:i/>
          <w:sz w:val="28"/>
          <w:szCs w:val="28"/>
          <w:lang w:val="az-Latn-AZ"/>
        </w:rPr>
        <w:t>alopesiya</w:t>
      </w:r>
      <w:r>
        <w:rPr>
          <w:rFonts w:ascii="Times New Roman" w:hAnsi="Times New Roman" w:cs="Times New Roman"/>
          <w:sz w:val="28"/>
          <w:szCs w:val="28"/>
          <w:lang w:val="az-Latn-AZ"/>
        </w:rPr>
        <w:t xml:space="preserve"> (ocaqlı dazlıq), ağız boşluğunun və həzm traktının digər hissələrinin selikli qişasının atrofiyası, </w:t>
      </w:r>
      <w:r>
        <w:rPr>
          <w:rFonts w:ascii="Times New Roman" w:hAnsi="Times New Roman" w:cs="Times New Roman"/>
          <w:i/>
          <w:sz w:val="28"/>
          <w:szCs w:val="28"/>
          <w:lang w:val="az-Latn-AZ"/>
        </w:rPr>
        <w:t xml:space="preserve">pikasizm </w:t>
      </w:r>
      <w:r>
        <w:rPr>
          <w:rFonts w:ascii="Times New Roman" w:hAnsi="Times New Roman" w:cs="Times New Roman"/>
          <w:sz w:val="28"/>
          <w:szCs w:val="28"/>
          <w:lang w:val="az-Latn-AZ"/>
        </w:rPr>
        <w:t xml:space="preserve">(gil, çiy xəmir, çiy ət yemək kimi paroreksiyalar və benzin, lak, aseton, və s. kimi maddələrin qoxusunu xoşlamaq), </w:t>
      </w:r>
      <w:r>
        <w:rPr>
          <w:rFonts w:ascii="Times New Roman" w:hAnsi="Times New Roman" w:cs="Times New Roman"/>
          <w:i/>
          <w:sz w:val="28"/>
          <w:szCs w:val="28"/>
          <w:lang w:val="az-Latn-AZ"/>
        </w:rPr>
        <w:t>Plammer-Vinson sindromu</w:t>
      </w:r>
      <w:r>
        <w:rPr>
          <w:rFonts w:ascii="Times New Roman" w:hAnsi="Times New Roman" w:cs="Times New Roman"/>
          <w:sz w:val="28"/>
          <w:szCs w:val="28"/>
          <w:lang w:val="az-Latn-AZ"/>
        </w:rPr>
        <w:t xml:space="preserve"> (mikrositar anemiya- atrofik qlossit-ezofaqusun əzələ degenerasiyasından ibarət triada) müşahidə olunur.      </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Dəmir çatışmazlığı zamanı dəmirə olan ehtiyac ilə onun qəbulu arasında disbalans yaranır. Bu zaman, ilk növbədə, orqan və toxumalarda toplanan dəmirin- ferritinin miqdarı azalır, sonra serumda dəmirinin miqdarı, daha sonra - hem tərkibli fermentlərin dəmiri və nəhayət, hemoglobinin sintezi üçün zəruri olan dəmir azalır.</w:t>
      </w:r>
      <w:r>
        <w:rPr>
          <w:rFonts w:ascii="Times New Roman" w:hAnsi="Times New Roman" w:cs="Times New Roman"/>
          <w:b/>
          <w:sz w:val="28"/>
          <w:szCs w:val="28"/>
          <w:lang w:val="az-Latn-AZ"/>
        </w:rPr>
        <w:t xml:space="preserve"> </w:t>
      </w:r>
      <w:r>
        <w:rPr>
          <w:rFonts w:ascii="Times New Roman" w:hAnsi="Times New Roman" w:cs="Times New Roman"/>
          <w:sz w:val="28"/>
          <w:szCs w:val="28"/>
          <w:lang w:val="az-Latn-AZ"/>
        </w:rPr>
        <w:t>Dəmirin azalması serumda  hepsidinin səviyyəsinin azalması ilə müşayiət olunur.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Qeyd etmək lazımdır ki, xəstədə dəmir defisiti olmasının müəyyən edilməsi diaqnostik axtarışın yalnız başlanğıcıdır və mütləq xəstəliyin inkişafının əsas səbəbi üzə çıxırılmalıdır.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b/>
          <w:i/>
          <w:sz w:val="28"/>
          <w:szCs w:val="28"/>
          <w:lang w:val="az-Latn-AZ"/>
        </w:rPr>
        <w:t>DDA-nın laborator diaqnostikası</w:t>
      </w:r>
      <w:r>
        <w:rPr>
          <w:rFonts w:ascii="Times New Roman" w:hAnsi="Times New Roman" w:cs="Times New Roman"/>
          <w:b/>
          <w:sz w:val="28"/>
          <w:szCs w:val="28"/>
          <w:lang w:val="az-Latn-AZ"/>
        </w:rPr>
        <w:t xml:space="preserve"> </w:t>
      </w:r>
      <w:r>
        <w:rPr>
          <w:rFonts w:ascii="Times New Roman" w:hAnsi="Times New Roman" w:cs="Times New Roman"/>
          <w:sz w:val="28"/>
          <w:szCs w:val="28"/>
          <w:lang w:val="az-Latn-AZ"/>
        </w:rPr>
        <w:t xml:space="preserve">mərhələlərlə həyata keçirilir. Əvvəlcə qanın ümumi analizi anemiyanın </w:t>
      </w:r>
      <w:r>
        <w:rPr>
          <w:rFonts w:ascii="Times New Roman" w:hAnsi="Times New Roman" w:cs="Times New Roman"/>
          <w:i/>
          <w:sz w:val="28"/>
          <w:szCs w:val="28"/>
          <w:lang w:val="az-Latn-AZ"/>
        </w:rPr>
        <w:t xml:space="preserve">hipoxrom </w:t>
      </w:r>
      <w:r>
        <w:rPr>
          <w:rFonts w:ascii="Times New Roman" w:hAnsi="Times New Roman" w:cs="Times New Roman"/>
          <w:sz w:val="28"/>
          <w:szCs w:val="28"/>
          <w:lang w:val="az-Latn-AZ"/>
        </w:rPr>
        <w:t>xarakterli olmasını aşkar edir. Anemiyanın hipoxrom xarakteri, ilk növbədə DDA-dan şübhələnməyə və bədəndə dəmir çatışmazlığını təsdiqləmək və onun səbəbini təyin etmək üçün diaqnostik axtarışın sonrakı istiqamətini müəyyənləşdirir. Belə ki, DDA həmişə hipoxromdur, lakin bütün hipoxrom anemiyalar dəmir çatışmazlığı ilə əlaqəli deyil.</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b/>
          <w:sz w:val="28"/>
          <w:szCs w:val="28"/>
          <w:lang w:val="az-Latn-AZ"/>
        </w:rPr>
        <w:t>DDA zamanı qanın ümumi analizində müşahidə olan dəyişikliklər:</w:t>
      </w:r>
    </w:p>
    <w:tbl>
      <w:tblPr>
        <w:tblStyle w:val="-21"/>
        <w:tblW w:w="9747" w:type="dxa"/>
        <w:tblLook w:val="04A0" w:firstRow="1" w:lastRow="0" w:firstColumn="1" w:lastColumn="0" w:noHBand="0" w:noVBand="1"/>
      </w:tblPr>
      <w:tblGrid>
        <w:gridCol w:w="9747"/>
      </w:tblGrid>
      <w:tr w:rsidR="00A65DAC" w:rsidRPr="005C481A" w:rsidTr="00A65D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tcPr>
          <w:p w:rsidR="00A65DAC" w:rsidRDefault="00A65DAC" w:rsidP="00730F98">
            <w:pPr>
              <w:pStyle w:val="a9"/>
              <w:jc w:val="both"/>
              <w:rPr>
                <w:rFonts w:ascii="Times New Roman" w:hAnsi="Times New Roman" w:cs="Times New Roman" w:hint="default"/>
                <w:b w:val="0"/>
                <w:sz w:val="28"/>
                <w:szCs w:val="28"/>
                <w:lang w:val="az-Latn-AZ"/>
              </w:rPr>
            </w:pPr>
          </w:p>
          <w:p w:rsidR="00A65DAC" w:rsidRDefault="00A65DAC" w:rsidP="00730F98">
            <w:pPr>
              <w:pStyle w:val="a9"/>
              <w:numPr>
                <w:ilvl w:val="0"/>
                <w:numId w:val="4"/>
              </w:numPr>
              <w:jc w:val="both"/>
              <w:rPr>
                <w:rFonts w:ascii="Times New Roman" w:hAnsi="Times New Roman" w:cs="Times New Roman" w:hint="default"/>
                <w:b w:val="0"/>
                <w:sz w:val="28"/>
                <w:szCs w:val="28"/>
                <w:lang w:val="az-Latn-AZ"/>
              </w:rPr>
            </w:pPr>
            <w:r>
              <w:rPr>
                <w:rFonts w:ascii="Times New Roman" w:hAnsi="Times New Roman" w:cs="Times New Roman" w:hint="default"/>
                <w:b w:val="0"/>
                <w:sz w:val="28"/>
                <w:szCs w:val="28"/>
                <w:lang w:val="az-Latn-AZ"/>
              </w:rPr>
              <w:t>hemoglobinin səviyyəsinin azalması Нb &lt;98 q/l</w:t>
            </w:r>
          </w:p>
          <w:p w:rsidR="00A65DAC" w:rsidRDefault="00A65DAC" w:rsidP="00730F98">
            <w:pPr>
              <w:pStyle w:val="a9"/>
              <w:numPr>
                <w:ilvl w:val="0"/>
                <w:numId w:val="6"/>
              </w:numPr>
              <w:jc w:val="both"/>
              <w:rPr>
                <w:rFonts w:ascii="Times New Roman" w:hAnsi="Times New Roman" w:cs="Times New Roman" w:hint="default"/>
                <w:b w:val="0"/>
                <w:sz w:val="28"/>
                <w:szCs w:val="28"/>
                <w:lang w:val="az-Latn-AZ"/>
              </w:rPr>
            </w:pPr>
            <w:r>
              <w:rPr>
                <w:rFonts w:ascii="Times New Roman" w:hAnsi="Times New Roman" w:cs="Times New Roman" w:hint="default"/>
                <w:b w:val="0"/>
                <w:sz w:val="28"/>
                <w:szCs w:val="28"/>
                <w:lang w:val="az-Latn-AZ"/>
              </w:rPr>
              <w:t>hematokritin azalması</w:t>
            </w:r>
          </w:p>
          <w:p w:rsidR="00A65DAC" w:rsidRDefault="00A65DAC" w:rsidP="00730F98">
            <w:pPr>
              <w:pStyle w:val="a9"/>
              <w:numPr>
                <w:ilvl w:val="0"/>
                <w:numId w:val="6"/>
              </w:numPr>
              <w:jc w:val="both"/>
              <w:rPr>
                <w:rFonts w:ascii="Times New Roman" w:hAnsi="Times New Roman" w:cs="Times New Roman" w:hint="default"/>
                <w:b w:val="0"/>
                <w:sz w:val="28"/>
                <w:szCs w:val="28"/>
                <w:lang w:val="az-Latn-AZ"/>
              </w:rPr>
            </w:pPr>
            <w:r>
              <w:rPr>
                <w:rFonts w:ascii="Times New Roman" w:hAnsi="Times New Roman" w:cs="Times New Roman" w:hint="default"/>
                <w:b w:val="0"/>
                <w:sz w:val="28"/>
                <w:szCs w:val="28"/>
                <w:lang w:val="az-Latn-AZ"/>
              </w:rPr>
              <w:t>eritrositlərin orta dərəcədə azalması  (eritrositlərin &lt;2x10</w:t>
            </w:r>
            <w:r>
              <w:rPr>
                <w:rFonts w:ascii="Times New Roman" w:hAnsi="Times New Roman" w:cs="Times New Roman" w:hint="default"/>
                <w:b w:val="0"/>
                <w:sz w:val="28"/>
                <w:szCs w:val="28"/>
                <w:vertAlign w:val="superscript"/>
                <w:lang w:val="az-Latn-AZ"/>
              </w:rPr>
              <w:t>12</w:t>
            </w:r>
            <w:r>
              <w:rPr>
                <w:rFonts w:ascii="Times New Roman" w:hAnsi="Times New Roman" w:cs="Times New Roman" w:hint="default"/>
                <w:b w:val="0"/>
                <w:sz w:val="28"/>
                <w:szCs w:val="28"/>
                <w:lang w:val="az-Latn-AZ"/>
              </w:rPr>
              <w:t>/l-dən çox azalması DDA üçün xarakterik deyil)</w:t>
            </w:r>
          </w:p>
          <w:p w:rsidR="00A65DAC" w:rsidRDefault="00A65DAC" w:rsidP="00730F98">
            <w:pPr>
              <w:pStyle w:val="a9"/>
              <w:numPr>
                <w:ilvl w:val="0"/>
                <w:numId w:val="4"/>
              </w:numPr>
              <w:jc w:val="both"/>
              <w:rPr>
                <w:rFonts w:ascii="Times New Roman" w:hAnsi="Times New Roman" w:cs="Times New Roman" w:hint="default"/>
                <w:b w:val="0"/>
                <w:sz w:val="28"/>
                <w:szCs w:val="28"/>
                <w:lang w:val="az-Latn-AZ"/>
              </w:rPr>
            </w:pPr>
            <w:r>
              <w:rPr>
                <w:rFonts w:ascii="Times New Roman" w:hAnsi="Times New Roman" w:cs="Times New Roman" w:hint="default"/>
                <w:b w:val="0"/>
                <w:sz w:val="28"/>
                <w:szCs w:val="28"/>
                <w:lang w:val="az-Latn-AZ"/>
              </w:rPr>
              <w:t>eritrosit indekslərinin azalması: MCV, MCH, MCHC</w:t>
            </w:r>
          </w:p>
          <w:p w:rsidR="00A65DAC" w:rsidRDefault="00A65DAC" w:rsidP="00730F98">
            <w:pPr>
              <w:pStyle w:val="a9"/>
              <w:numPr>
                <w:ilvl w:val="0"/>
                <w:numId w:val="4"/>
              </w:numPr>
              <w:jc w:val="both"/>
              <w:rPr>
                <w:rFonts w:ascii="Times New Roman" w:hAnsi="Times New Roman" w:cs="Times New Roman" w:hint="default"/>
                <w:b w:val="0"/>
                <w:sz w:val="28"/>
                <w:szCs w:val="28"/>
                <w:lang w:val="az-Latn-AZ"/>
              </w:rPr>
            </w:pPr>
            <w:r>
              <w:rPr>
                <w:rFonts w:ascii="Times New Roman" w:hAnsi="Times New Roman" w:cs="Times New Roman" w:hint="default"/>
                <w:b w:val="0"/>
                <w:sz w:val="28"/>
                <w:szCs w:val="28"/>
                <w:lang w:val="az-Latn-AZ"/>
              </w:rPr>
              <w:t xml:space="preserve">mikrositar-anizositoz, RDW-nin artması </w:t>
            </w:r>
          </w:p>
          <w:p w:rsidR="00A65DAC" w:rsidRDefault="00A65DAC" w:rsidP="00730F98">
            <w:pPr>
              <w:pStyle w:val="a9"/>
              <w:numPr>
                <w:ilvl w:val="0"/>
                <w:numId w:val="4"/>
              </w:numPr>
              <w:jc w:val="both"/>
              <w:rPr>
                <w:rFonts w:ascii="Times New Roman" w:hAnsi="Times New Roman" w:cs="Times New Roman" w:hint="default"/>
                <w:b w:val="0"/>
                <w:sz w:val="28"/>
                <w:szCs w:val="28"/>
                <w:lang w:val="az-Latn-AZ"/>
              </w:rPr>
            </w:pPr>
            <w:r>
              <w:rPr>
                <w:rFonts w:ascii="Times New Roman" w:hAnsi="Times New Roman" w:cs="Times New Roman" w:hint="default"/>
                <w:b w:val="0"/>
                <w:sz w:val="28"/>
                <w:szCs w:val="28"/>
                <w:lang w:val="az-Latn-AZ"/>
              </w:rPr>
              <w:t>retikulositlər normal və ya bir qədər artır, xəstəlik dərinləşdikcə onların sayı azalır</w:t>
            </w:r>
          </w:p>
          <w:p w:rsidR="00A65DAC" w:rsidRDefault="00A65DAC" w:rsidP="00730F98">
            <w:pPr>
              <w:pStyle w:val="a9"/>
              <w:numPr>
                <w:ilvl w:val="0"/>
                <w:numId w:val="4"/>
              </w:numPr>
              <w:jc w:val="both"/>
              <w:rPr>
                <w:rFonts w:ascii="Times New Roman" w:hAnsi="Times New Roman" w:cs="Times New Roman" w:hint="default"/>
                <w:b w:val="0"/>
                <w:sz w:val="28"/>
                <w:szCs w:val="28"/>
                <w:lang w:val="az-Latn-AZ"/>
              </w:rPr>
            </w:pPr>
            <w:r>
              <w:rPr>
                <w:rFonts w:ascii="Times New Roman" w:hAnsi="Times New Roman" w:cs="Times New Roman" w:hint="default"/>
                <w:b w:val="0"/>
                <w:sz w:val="28"/>
                <w:szCs w:val="28"/>
                <w:lang w:val="az-Latn-AZ"/>
              </w:rPr>
              <w:t>leykositlər normaldır, lakin neytropeniya səbəbindən leykopeniyaya meyl var (~ DDA-nın 10%-i)</w:t>
            </w:r>
          </w:p>
          <w:p w:rsidR="00A65DAC" w:rsidRDefault="00A65DAC" w:rsidP="00730F98">
            <w:pPr>
              <w:pStyle w:val="a9"/>
              <w:numPr>
                <w:ilvl w:val="0"/>
                <w:numId w:val="4"/>
              </w:numPr>
              <w:jc w:val="both"/>
              <w:rPr>
                <w:rFonts w:ascii="Times New Roman" w:hAnsi="Times New Roman" w:cs="Times New Roman" w:hint="default"/>
                <w:b w:val="0"/>
                <w:sz w:val="28"/>
                <w:szCs w:val="28"/>
                <w:lang w:val="az-Latn-AZ"/>
              </w:rPr>
            </w:pPr>
            <w:r>
              <w:rPr>
                <w:rFonts w:ascii="Times New Roman" w:hAnsi="Times New Roman" w:cs="Times New Roman" w:hint="default"/>
                <w:b w:val="0"/>
                <w:sz w:val="28"/>
                <w:szCs w:val="28"/>
                <w:lang w:val="az-Latn-AZ"/>
              </w:rPr>
              <w:t>trombositlər normaldır, lakin xroniki qan itkisi fonunda DDA-nın inkişafı ilə yüngül trombositoz ola bilər</w:t>
            </w:r>
          </w:p>
          <w:p w:rsidR="00A65DAC" w:rsidRDefault="00A65DAC" w:rsidP="00730F98">
            <w:pPr>
              <w:pStyle w:val="a9"/>
              <w:numPr>
                <w:ilvl w:val="0"/>
                <w:numId w:val="4"/>
              </w:numPr>
              <w:jc w:val="both"/>
              <w:rPr>
                <w:rFonts w:ascii="Times New Roman" w:hAnsi="Times New Roman" w:cs="Times New Roman" w:hint="default"/>
                <w:b w:val="0"/>
                <w:sz w:val="28"/>
                <w:szCs w:val="28"/>
                <w:lang w:val="az-Latn-AZ"/>
              </w:rPr>
            </w:pPr>
            <w:r>
              <w:rPr>
                <w:rFonts w:ascii="Times New Roman" w:hAnsi="Times New Roman" w:cs="Times New Roman" w:hint="default"/>
                <w:b w:val="0"/>
                <w:sz w:val="28"/>
                <w:szCs w:val="28"/>
                <w:lang w:val="az-Latn-AZ"/>
              </w:rPr>
              <w:t>EÇS normal və ya artır (eritrositlərin sayının əhəmiyyətli dərəcədə azalması zamanı)</w:t>
            </w:r>
          </w:p>
          <w:p w:rsidR="00A65DAC" w:rsidRDefault="00A65DAC" w:rsidP="00730F98">
            <w:pPr>
              <w:pStyle w:val="a9"/>
              <w:jc w:val="both"/>
              <w:rPr>
                <w:rFonts w:ascii="Times New Roman" w:hAnsi="Times New Roman" w:cs="Times New Roman" w:hint="default"/>
                <w:b w:val="0"/>
                <w:sz w:val="28"/>
                <w:szCs w:val="28"/>
                <w:lang w:val="az-Latn-AZ"/>
              </w:rPr>
            </w:pPr>
          </w:p>
        </w:tc>
      </w:tr>
    </w:tbl>
    <w:p w:rsidR="00A65DAC" w:rsidRDefault="00A65DAC" w:rsidP="00730F98">
      <w:pPr>
        <w:spacing w:line="240" w:lineRule="auto"/>
        <w:ind w:firstLine="708"/>
        <w:jc w:val="both"/>
        <w:rPr>
          <w:rFonts w:ascii="Times New Roman" w:hAnsi="Times New Roman" w:cs="Times New Roman"/>
          <w:sz w:val="28"/>
          <w:szCs w:val="28"/>
          <w:lang w:val="az-Latn-AZ"/>
        </w:rPr>
      </w:pP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Qan yaxmasında hipoxromiya, eritrositlərin mərkəzi-solğun hissəsinin geniş olması, ağır dərəcəli anemiyada anulositlər (içəri sahəsi boş görünən, üzük şəklində eritrositlər),  hədəfəbənzər eritrositlər, mikrositlər, ovalositlər görünür.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noProof/>
          <w:sz w:val="28"/>
          <w:szCs w:val="28"/>
          <w:lang w:val="en-US"/>
        </w:rPr>
        <w:lastRenderedPageBreak/>
        <w:drawing>
          <wp:inline distT="0" distB="0" distL="0" distR="0">
            <wp:extent cx="4447540" cy="2531110"/>
            <wp:effectExtent l="19050" t="0" r="0" b="0"/>
            <wp:docPr id="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 cstate="print"/>
                    <a:srcRect/>
                    <a:stretch>
                      <a:fillRect/>
                    </a:stretch>
                  </pic:blipFill>
                  <pic:spPr bwMode="auto">
                    <a:xfrm>
                      <a:off x="0" y="0"/>
                      <a:ext cx="4447540" cy="2531110"/>
                    </a:xfrm>
                    <a:prstGeom prst="rect">
                      <a:avLst/>
                    </a:prstGeom>
                    <a:noFill/>
                    <a:ln w="9525">
                      <a:noFill/>
                      <a:miter lim="800000"/>
                      <a:headEnd/>
                      <a:tailEnd/>
                    </a:ln>
                  </pic:spPr>
                </pic:pic>
              </a:graphicData>
            </a:graphic>
          </wp:inline>
        </w:drawing>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Şəkil. Dəmir defisitli anemiyada mikrositoz, hipoxromiya</w:t>
      </w:r>
    </w:p>
    <w:p w:rsidR="00A65DAC" w:rsidRDefault="00A65DAC" w:rsidP="00730F98">
      <w:pPr>
        <w:spacing w:line="240" w:lineRule="auto"/>
        <w:ind w:firstLine="708"/>
        <w:jc w:val="both"/>
        <w:rPr>
          <w:rFonts w:ascii="Times New Roman" w:hAnsi="Times New Roman" w:cs="Times New Roman"/>
          <w:color w:val="161616"/>
          <w:sz w:val="28"/>
          <w:szCs w:val="28"/>
          <w:lang w:val="az-Latn-AZ"/>
        </w:rPr>
      </w:pPr>
      <w:r>
        <w:rPr>
          <w:rFonts w:ascii="Times New Roman" w:hAnsi="Times New Roman" w:cs="Times New Roman"/>
          <w:sz w:val="28"/>
          <w:szCs w:val="28"/>
          <w:lang w:val="az-Latn-AZ"/>
        </w:rPr>
        <w:t>DDA diaqnozunu qoyarkən orqanizmdə dəmir çatışmazlığı faktını təsdiqləmək üçün qanın biokimyəvi analizi vacibdir.  Qanın biokimyəvi analizində a</w:t>
      </w:r>
      <w:r>
        <w:rPr>
          <w:rFonts w:ascii="Times New Roman" w:hAnsi="Times New Roman" w:cs="Times New Roman"/>
          <w:color w:val="161616"/>
          <w:sz w:val="28"/>
          <w:szCs w:val="28"/>
          <w:lang w:val="az-Latn-AZ"/>
        </w:rPr>
        <w:t>şağıdakı dəyişikliklər müşahidə olunur:</w:t>
      </w:r>
    </w:p>
    <w:tbl>
      <w:tblPr>
        <w:tblStyle w:val="-21"/>
        <w:tblW w:w="0" w:type="auto"/>
        <w:tblInd w:w="2181" w:type="dxa"/>
        <w:tblLook w:val="04A0" w:firstRow="1" w:lastRow="0" w:firstColumn="1" w:lastColumn="0" w:noHBand="0" w:noVBand="1"/>
      </w:tblPr>
      <w:tblGrid>
        <w:gridCol w:w="5345"/>
      </w:tblGrid>
      <w:tr w:rsidR="00A65DAC" w:rsidTr="00A65D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5" w:type="dxa"/>
          </w:tcPr>
          <w:p w:rsidR="00A65DAC" w:rsidRDefault="00A65DAC" w:rsidP="00730F98">
            <w:pPr>
              <w:ind w:firstLine="708"/>
              <w:jc w:val="both"/>
              <w:rPr>
                <w:rFonts w:ascii="Times New Roman" w:hAnsi="Times New Roman" w:cs="Times New Roman" w:hint="default"/>
                <w:b w:val="0"/>
                <w:sz w:val="28"/>
                <w:szCs w:val="28"/>
                <w:lang w:val="az-Latn-AZ"/>
              </w:rPr>
            </w:pPr>
          </w:p>
          <w:p w:rsidR="00A65DAC" w:rsidRDefault="00A65DAC" w:rsidP="00730F98">
            <w:pPr>
              <w:pStyle w:val="a9"/>
              <w:numPr>
                <w:ilvl w:val="0"/>
                <w:numId w:val="8"/>
              </w:numPr>
              <w:jc w:val="both"/>
              <w:rPr>
                <w:rFonts w:ascii="Times New Roman" w:hAnsi="Times New Roman" w:cs="Times New Roman" w:hint="default"/>
                <w:b w:val="0"/>
                <w:sz w:val="28"/>
                <w:szCs w:val="28"/>
                <w:lang w:val="az-Latn-AZ"/>
              </w:rPr>
            </w:pPr>
            <w:r>
              <w:rPr>
                <w:rFonts w:ascii="Times New Roman" w:hAnsi="Times New Roman" w:cs="Times New Roman" w:hint="default"/>
                <w:b w:val="0"/>
                <w:sz w:val="28"/>
                <w:szCs w:val="28"/>
                <w:lang w:val="az-Latn-AZ"/>
              </w:rPr>
              <w:t>serumda dəmir səviyyəsinin azalması</w:t>
            </w:r>
          </w:p>
          <w:p w:rsidR="00A65DAC" w:rsidRDefault="00A65DAC" w:rsidP="00730F98">
            <w:pPr>
              <w:pStyle w:val="a9"/>
              <w:numPr>
                <w:ilvl w:val="0"/>
                <w:numId w:val="8"/>
              </w:numPr>
              <w:jc w:val="both"/>
              <w:rPr>
                <w:rFonts w:ascii="Times New Roman" w:hAnsi="Times New Roman" w:cs="Times New Roman" w:hint="default"/>
                <w:b w:val="0"/>
                <w:sz w:val="28"/>
                <w:szCs w:val="28"/>
                <w:lang w:val="az-Latn-AZ"/>
              </w:rPr>
            </w:pPr>
            <w:r>
              <w:rPr>
                <w:rFonts w:ascii="Times New Roman" w:hAnsi="Times New Roman" w:cs="Times New Roman" w:hint="default"/>
                <w:b w:val="0"/>
                <w:sz w:val="28"/>
                <w:szCs w:val="28"/>
                <w:lang w:val="az-Latn-AZ"/>
              </w:rPr>
              <w:t>serum ferritinin səviyyəsinin azalması</w:t>
            </w:r>
          </w:p>
          <w:p w:rsidR="00A65DAC" w:rsidRDefault="00A65DAC" w:rsidP="00730F98">
            <w:pPr>
              <w:pStyle w:val="a9"/>
              <w:numPr>
                <w:ilvl w:val="0"/>
                <w:numId w:val="8"/>
              </w:numPr>
              <w:jc w:val="both"/>
              <w:rPr>
                <w:rFonts w:ascii="Times New Roman" w:hAnsi="Times New Roman" w:cs="Times New Roman" w:hint="default"/>
                <w:b w:val="0"/>
                <w:sz w:val="28"/>
                <w:szCs w:val="28"/>
                <w:lang w:val="az-Latn-AZ"/>
              </w:rPr>
            </w:pPr>
            <w:r>
              <w:rPr>
                <w:rFonts w:ascii="Times New Roman" w:hAnsi="Times New Roman" w:cs="Times New Roman" w:hint="default"/>
                <w:b w:val="0"/>
                <w:sz w:val="28"/>
                <w:szCs w:val="28"/>
                <w:lang w:val="az-Latn-AZ"/>
              </w:rPr>
              <w:t>TDBQ-nin və LDBQ-nin artması</w:t>
            </w:r>
          </w:p>
          <w:p w:rsidR="00A65DAC" w:rsidRDefault="00A65DAC" w:rsidP="00730F98">
            <w:pPr>
              <w:pStyle w:val="a9"/>
              <w:numPr>
                <w:ilvl w:val="0"/>
                <w:numId w:val="8"/>
              </w:numPr>
              <w:jc w:val="both"/>
              <w:rPr>
                <w:rFonts w:ascii="Times New Roman" w:hAnsi="Times New Roman" w:cs="Times New Roman" w:hint="default"/>
                <w:b w:val="0"/>
                <w:sz w:val="28"/>
                <w:szCs w:val="28"/>
                <w:lang w:val="az-Latn-AZ"/>
              </w:rPr>
            </w:pPr>
            <w:r>
              <w:rPr>
                <w:rFonts w:ascii="Times New Roman" w:hAnsi="Times New Roman" w:cs="Times New Roman" w:hint="default"/>
                <w:b w:val="0"/>
                <w:sz w:val="28"/>
                <w:szCs w:val="28"/>
                <w:lang w:val="az-Latn-AZ"/>
              </w:rPr>
              <w:t>transferrinin dəmirlə doyma % azalması</w:t>
            </w:r>
          </w:p>
          <w:p w:rsidR="00A65DAC" w:rsidRDefault="00A65DAC" w:rsidP="00730F98">
            <w:pPr>
              <w:pStyle w:val="a9"/>
              <w:numPr>
                <w:ilvl w:val="0"/>
                <w:numId w:val="8"/>
              </w:numPr>
              <w:jc w:val="both"/>
              <w:rPr>
                <w:rFonts w:ascii="Times New Roman" w:hAnsi="Times New Roman" w:cs="Times New Roman" w:hint="default"/>
                <w:b w:val="0"/>
                <w:sz w:val="28"/>
                <w:szCs w:val="28"/>
                <w:lang w:val="az-Latn-AZ"/>
              </w:rPr>
            </w:pPr>
            <w:r>
              <w:rPr>
                <w:rFonts w:ascii="Times New Roman" w:hAnsi="Times New Roman" w:cs="Times New Roman" w:hint="default"/>
                <w:b w:val="0"/>
                <w:sz w:val="28"/>
                <w:szCs w:val="28"/>
                <w:lang w:val="az-Latn-AZ"/>
              </w:rPr>
              <w:t>serumda  hTFR-in səviyyəsi artır</w:t>
            </w:r>
          </w:p>
          <w:p w:rsidR="00A65DAC" w:rsidRDefault="00A65DAC" w:rsidP="00730F98">
            <w:pPr>
              <w:pStyle w:val="a9"/>
              <w:numPr>
                <w:ilvl w:val="0"/>
                <w:numId w:val="8"/>
              </w:numPr>
              <w:jc w:val="both"/>
              <w:rPr>
                <w:rFonts w:ascii="Times New Roman" w:hAnsi="Times New Roman" w:cs="Times New Roman" w:hint="default"/>
                <w:b w:val="0"/>
                <w:sz w:val="28"/>
                <w:szCs w:val="28"/>
                <w:lang w:val="az-Latn-AZ"/>
              </w:rPr>
            </w:pPr>
            <w:r>
              <w:rPr>
                <w:rFonts w:ascii="Times New Roman" w:hAnsi="Times New Roman" w:cs="Times New Roman" w:hint="default"/>
                <w:b w:val="0"/>
                <w:sz w:val="28"/>
                <w:szCs w:val="28"/>
                <w:lang w:val="az-Latn-AZ"/>
              </w:rPr>
              <w:t xml:space="preserve">serumda </w:t>
            </w:r>
            <w:r>
              <w:rPr>
                <w:rFonts w:ascii="Times New Roman" w:hAnsi="Times New Roman" w:cs="Times New Roman" w:hint="default"/>
                <w:b w:val="0"/>
                <w:i/>
                <w:iCs/>
                <w:sz w:val="28"/>
                <w:szCs w:val="28"/>
                <w:lang w:val="az-Latn-AZ"/>
              </w:rPr>
              <w:t>hepsidinin</w:t>
            </w:r>
            <w:r>
              <w:rPr>
                <w:rFonts w:ascii="Times New Roman" w:hAnsi="Times New Roman" w:cs="Times New Roman" w:hint="default"/>
                <w:b w:val="0"/>
                <w:sz w:val="28"/>
                <w:szCs w:val="28"/>
                <w:lang w:val="az-Latn-AZ"/>
              </w:rPr>
              <w:t xml:space="preserve"> səviyyəsinin azalır</w:t>
            </w:r>
          </w:p>
          <w:p w:rsidR="00A65DAC" w:rsidRDefault="00A65DAC" w:rsidP="00730F98">
            <w:pPr>
              <w:jc w:val="both"/>
              <w:rPr>
                <w:rFonts w:ascii="Times New Roman" w:hAnsi="Times New Roman" w:cs="Times New Roman" w:hint="default"/>
                <w:sz w:val="28"/>
                <w:szCs w:val="28"/>
                <w:lang w:val="az-Latn-AZ"/>
              </w:rPr>
            </w:pPr>
          </w:p>
        </w:tc>
      </w:tr>
    </w:tbl>
    <w:p w:rsidR="00A65DAC" w:rsidRDefault="00A65DAC" w:rsidP="00730F98">
      <w:pPr>
        <w:spacing w:line="240" w:lineRule="auto"/>
        <w:ind w:left="720"/>
        <w:jc w:val="both"/>
        <w:rPr>
          <w:rFonts w:ascii="Times New Roman" w:hAnsi="Times New Roman" w:cs="Times New Roman"/>
          <w:sz w:val="28"/>
          <w:szCs w:val="28"/>
          <w:lang w:val="az-Latn-AZ"/>
        </w:rPr>
      </w:pP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Dəmir çatışmazlığının müəyyən edilməsində əhəmiyyətli indekslərdən biri orqanizmin depolarindakı dəmirin miqdarını əks etdirən göstərici – serum ferritinidir. Eyni zamanda nəzərə almaq lazımdır ki, ferritin kəskin faza zülalalarından biridir  və iltihab prosesləri fonunda onun səviyyəsi arta bilir. </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u w:val="single"/>
          <w:lang w:val="az-Latn-AZ"/>
        </w:rPr>
        <w:t>Sümük iliyinin müayinəsi (miyeloqramma) DDA-da məcburi deyil</w:t>
      </w:r>
      <w:r>
        <w:rPr>
          <w:rFonts w:ascii="Times New Roman" w:hAnsi="Times New Roman" w:cs="Times New Roman"/>
          <w:sz w:val="28"/>
          <w:szCs w:val="28"/>
          <w:lang w:val="az-Latn-AZ"/>
        </w:rPr>
        <w:t>. Bu müayinə dəmir preparatları ilə terapiya müsbət nəticə vermədikdə, davamlı trombositopeniya və leykopeniya olduqda aparılır.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DDA zamanı dəmir defisitinin səbəbini dəqiqiləşdirmək üçün əlavə müayinələr də aparılır. Bu müayinələr xəstənin yaşından, cinsindən, müşayiət olunan yanaşı xəstəliklərdən asılı olaraq fərdi seçilir. Məsələn, qanaxmaya səbəb olan xəstəlikləri müəyyən etmək üçün mədə-bağırsaq traktının müayinəsi, qadınlarda  menstruasiya dövründə qan itkisinin miqdarının qiymətləndirilməsi,  nəcisdə qanın təyini, fibroqastroduodenoskopiya, kolonoskopiya, parazitar invaziyaların identifikasiyası, sidik analizi və s. kimi müayinələr aparılır.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Laboratoriya testləri yalnız DDA-nın diaqnozu üçün deyil, həm də müalicənin effektivliyinin monitorinqi üçün vacibdir. Müalicə dəmir preparatlarının qəbulu ilə aparılır. Dəmir preparatları ilə müalicənin uğurlu olması əlaməti serum ferritininin səviyyəsinin tam normallaşmasıdır.</w:t>
      </w:r>
    </w:p>
    <w:p w:rsidR="00A65DAC" w:rsidRDefault="00A65DAC" w:rsidP="00730F98">
      <w:pPr>
        <w:spacing w:line="240" w:lineRule="auto"/>
        <w:ind w:firstLine="708"/>
        <w:jc w:val="both"/>
        <w:rPr>
          <w:rFonts w:ascii="Times New Roman" w:hAnsi="Times New Roman" w:cs="Times New Roman"/>
          <w:b/>
          <w:sz w:val="32"/>
          <w:szCs w:val="32"/>
          <w:lang w:val="az-Latn-AZ"/>
        </w:rPr>
      </w:pPr>
      <w:r>
        <w:rPr>
          <w:rFonts w:ascii="Times New Roman" w:hAnsi="Times New Roman" w:cs="Times New Roman"/>
          <w:b/>
          <w:sz w:val="28"/>
          <w:szCs w:val="28"/>
          <w:lang w:val="az-Latn-AZ"/>
        </w:rPr>
        <w:t xml:space="preserve">             </w:t>
      </w:r>
      <w:r>
        <w:rPr>
          <w:rFonts w:ascii="Times New Roman" w:hAnsi="Times New Roman" w:cs="Times New Roman"/>
          <w:b/>
          <w:sz w:val="32"/>
          <w:szCs w:val="32"/>
          <w:lang w:val="az-Latn-AZ"/>
        </w:rPr>
        <w:t>Xroniki Xəstəliklər Zamanı Anemiya</w:t>
      </w:r>
    </w:p>
    <w:p w:rsidR="00A65DAC" w:rsidRDefault="00A65DAC" w:rsidP="00730F98">
      <w:pPr>
        <w:spacing w:line="240" w:lineRule="auto"/>
        <w:jc w:val="both"/>
        <w:rPr>
          <w:rFonts w:ascii="Times New Roman" w:hAnsi="Times New Roman" w:cs="Times New Roman"/>
          <w:b/>
          <w:sz w:val="32"/>
          <w:szCs w:val="32"/>
          <w:lang w:val="az-Latn-AZ"/>
        </w:rPr>
      </w:pPr>
      <w:r>
        <w:rPr>
          <w:rFonts w:ascii="Times New Roman" w:hAnsi="Times New Roman" w:cs="Times New Roman"/>
          <w:b/>
          <w:bCs/>
          <w:sz w:val="32"/>
          <w:szCs w:val="32"/>
          <w:lang w:val="az-Latn-AZ"/>
        </w:rPr>
        <w:t>↓Hemopoez üçün dəmir→↓Hem→↓Hemoqlobin→mikrositar-hipoxrom anemiya</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Xroniki xəstəliklərin anemiyası (XXA) kifayət qədər yayılmış patologiyadır və inkişaf tezliyinə görə bütün anemiyalar arasında (dəmir defisitli anemiyadan sonra) ikinci yeri tutur. XXA infeksion-iltihablı xəstəliklərdə (osteomielit, bakterial endokardit, ağciyər absesi, sepsis, vərəm), immun və autoimmun patologiyalarda (müxtəlif etiologiyalı allergiyalar, revmatoid artrit, enterit və s.), neoplaziyalar (ağciyər və süd vəzisi karsinomaları, Hodckin limfoması) zamanı inkişaf edir.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Bu xəstəliklər zamanı </w:t>
      </w:r>
      <w:r>
        <w:rPr>
          <w:rFonts w:ascii="Times New Roman" w:hAnsi="Times New Roman" w:cs="Times New Roman"/>
          <w:i/>
          <w:sz w:val="28"/>
          <w:szCs w:val="28"/>
          <w:lang w:val="az-Latn-AZ"/>
        </w:rPr>
        <w:t>hipoxrom</w:t>
      </w:r>
      <w:r>
        <w:rPr>
          <w:rFonts w:ascii="Times New Roman" w:hAnsi="Times New Roman" w:cs="Times New Roman"/>
          <w:sz w:val="28"/>
          <w:szCs w:val="28"/>
          <w:lang w:val="az-Latn-AZ"/>
        </w:rPr>
        <w:t xml:space="preserve"> anemiyanın inkişaf mexanizmi dəmirin bədəndə yenidən paylanması və depolardakı dəmirin təkrar istifadəsinin (reutilizasiyası) pozulması nəticəsində hemoqlobin sintezi üçün təqdim olunan dəmirin çatışmazlığıdır. Bütün bunlar qanda </w:t>
      </w:r>
      <w:r>
        <w:rPr>
          <w:rFonts w:ascii="Times New Roman" w:hAnsi="Times New Roman" w:cs="Times New Roman"/>
          <w:i/>
          <w:sz w:val="28"/>
          <w:szCs w:val="28"/>
          <w:lang w:val="az-Latn-AZ"/>
        </w:rPr>
        <w:t>hepsidin</w:t>
      </w:r>
      <w:r>
        <w:rPr>
          <w:rFonts w:ascii="Times New Roman" w:hAnsi="Times New Roman" w:cs="Times New Roman"/>
          <w:sz w:val="28"/>
          <w:szCs w:val="28"/>
          <w:lang w:val="az-Latn-AZ"/>
        </w:rPr>
        <w:t xml:space="preserve"> səviyəsinin artması ilə əlaqədardır. Xroniki xəstəliklərdə iltihab mediatorları (xüsusilə IL-6) qaraciyərdən kəskin faza zülallarının, o cümlədən hepsidinin sintezini artırır.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Hepsidin: 1) dəmirin depolarda toplanmasını artırır, 2) dəmirin makrofaqlardan azad olub eritroid hüceyrələrə ötürülməsini məhdudlaşdırır və 3) eritropoetin sintezini inhibə edir. Nəticədə eritroid progenitor (sələf) hüceyrələr dəmir artıqlığı (depolarda) şəraitində dəmir "aclığına"məruz qalırlar. Bundan əlavə, eritropoetin səviyyəsinin kəskin azalması   bu hüceyrələrin proliferasiyasının digər hipoxrom anemiyalar üçün xas olmayan dərəcədə ləngiməsinə səbəb olur. Yuxarıda göstərilən xəstəliklərdə makrofaqal sisteminin aktivləşməsi, aktivləşmiş makrofaqlarda dəmirin davamlı olaraq saxlanılması və dəmirin reutilizasiyası prosesi pozulur.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İltihab zamanı dəmirin bu tərzdə sekvestrasiyasının (depolarda tutulmasının) səbəbi nədir? Ehtimal olunur ki, bir çox infeksion amillərin, məsələn, H. Influenzae patogen fəaliyyətləri üçün dəmir lazım olduğundan bu xəstəliklər zamanı dəmirin plazmada azalıb depolarda tutulması orqanizmin müqavimətini artırmaq üçün yaranan bir adaptasiya reaksiyasıdır. Onu da qeyd etmək lazımdır ki, hepsidin strukturca defensinlərə (antibakterial aktivliyə malik təbii peptid) bənzəyir.</w:t>
      </w:r>
    </w:p>
    <w:p w:rsidR="00A65DAC" w:rsidRDefault="00A65DAC" w:rsidP="00730F98">
      <w:pPr>
        <w:spacing w:line="240" w:lineRule="auto"/>
        <w:ind w:firstLine="708"/>
        <w:jc w:val="both"/>
        <w:rPr>
          <w:rFonts w:ascii="Times New Roman" w:hAnsi="Times New Roman" w:cs="Times New Roman"/>
          <w:b/>
          <w:sz w:val="28"/>
          <w:szCs w:val="28"/>
          <w:lang w:val="az-Latn-AZ"/>
        </w:rPr>
      </w:pPr>
      <w:r>
        <w:rPr>
          <w:rFonts w:ascii="Times New Roman" w:hAnsi="Times New Roman" w:cs="Times New Roman"/>
          <w:b/>
          <w:sz w:val="28"/>
          <w:szCs w:val="28"/>
          <w:lang w:val="az-Latn-AZ"/>
        </w:rPr>
        <w:t xml:space="preserve">                XXA üçün xas olan əsas dəyişikliklər:</w:t>
      </w:r>
    </w:p>
    <w:tbl>
      <w:tblPr>
        <w:tblStyle w:val="-21"/>
        <w:tblW w:w="0" w:type="auto"/>
        <w:tblLook w:val="04A0" w:firstRow="1" w:lastRow="0" w:firstColumn="1" w:lastColumn="0" w:noHBand="0" w:noVBand="1"/>
      </w:tblPr>
      <w:tblGrid>
        <w:gridCol w:w="9571"/>
      </w:tblGrid>
      <w:tr w:rsidR="00A65DAC" w:rsidTr="00A65D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1" w:type="dxa"/>
          </w:tcPr>
          <w:p w:rsidR="00A65DAC" w:rsidRDefault="00A65DAC" w:rsidP="00730F98">
            <w:pPr>
              <w:pStyle w:val="a9"/>
              <w:numPr>
                <w:ilvl w:val="0"/>
                <w:numId w:val="10"/>
              </w:numPr>
              <w:jc w:val="both"/>
              <w:rPr>
                <w:rFonts w:ascii="Times New Roman" w:hAnsi="Times New Roman" w:cs="Times New Roman" w:hint="default"/>
                <w:b w:val="0"/>
                <w:sz w:val="28"/>
                <w:szCs w:val="28"/>
                <w:lang w:val="az-Latn-AZ"/>
              </w:rPr>
            </w:pPr>
            <w:r>
              <w:rPr>
                <w:rFonts w:ascii="Times New Roman" w:hAnsi="Times New Roman" w:cs="Times New Roman" w:hint="default"/>
                <w:b w:val="0"/>
                <w:sz w:val="28"/>
                <w:szCs w:val="28"/>
                <w:lang w:val="az-Latn-AZ"/>
              </w:rPr>
              <w:t>hemoglobin səviyyəsinin azalması (&lt;80 q/l) qeyd olunur</w:t>
            </w:r>
          </w:p>
          <w:p w:rsidR="00A65DAC" w:rsidRDefault="00A65DAC" w:rsidP="00730F98">
            <w:pPr>
              <w:pStyle w:val="a9"/>
              <w:numPr>
                <w:ilvl w:val="0"/>
                <w:numId w:val="10"/>
              </w:numPr>
              <w:jc w:val="both"/>
              <w:rPr>
                <w:rFonts w:ascii="Times New Roman" w:hAnsi="Times New Roman" w:cs="Times New Roman" w:hint="default"/>
                <w:b w:val="0"/>
                <w:sz w:val="28"/>
                <w:szCs w:val="28"/>
                <w:lang w:val="az-Latn-AZ"/>
              </w:rPr>
            </w:pPr>
            <w:r>
              <w:rPr>
                <w:rFonts w:ascii="Times New Roman" w:hAnsi="Times New Roman" w:cs="Times New Roman" w:hint="default"/>
                <w:b w:val="0"/>
                <w:sz w:val="28"/>
                <w:szCs w:val="28"/>
                <w:lang w:val="az-Latn-AZ"/>
              </w:rPr>
              <w:t xml:space="preserve">serum ferritinin səviyyəsinin artması, (depolarda dəmirin miqdarının </w:t>
            </w:r>
            <w:r>
              <w:rPr>
                <w:rFonts w:ascii="Times New Roman" w:hAnsi="Times New Roman" w:cs="Times New Roman" w:hint="default"/>
                <w:b w:val="0"/>
                <w:sz w:val="28"/>
                <w:szCs w:val="28"/>
                <w:lang w:val="az-Latn-AZ"/>
              </w:rPr>
              <w:lastRenderedPageBreak/>
              <w:t>artdığını göstərir</w:t>
            </w:r>
          </w:p>
          <w:p w:rsidR="00A65DAC" w:rsidRDefault="00A65DAC" w:rsidP="00730F98">
            <w:pPr>
              <w:pStyle w:val="a9"/>
              <w:numPr>
                <w:ilvl w:val="0"/>
                <w:numId w:val="10"/>
              </w:numPr>
              <w:jc w:val="both"/>
              <w:rPr>
                <w:rFonts w:ascii="Times New Roman" w:hAnsi="Times New Roman" w:cs="Times New Roman" w:hint="default"/>
                <w:b w:val="0"/>
                <w:sz w:val="28"/>
                <w:szCs w:val="28"/>
                <w:lang w:val="az-Latn-AZ"/>
              </w:rPr>
            </w:pPr>
            <w:r>
              <w:rPr>
                <w:rFonts w:ascii="Times New Roman" w:hAnsi="Times New Roman" w:cs="Times New Roman" w:hint="default"/>
                <w:b w:val="0"/>
                <w:sz w:val="28"/>
                <w:szCs w:val="28"/>
                <w:lang w:val="az-Latn-AZ"/>
              </w:rPr>
              <w:t>serum dəmirinin səviyyəsi orta dərəcədə azalır</w:t>
            </w:r>
          </w:p>
          <w:p w:rsidR="00A65DAC" w:rsidRDefault="00A65DAC" w:rsidP="00730F98">
            <w:pPr>
              <w:pStyle w:val="a9"/>
              <w:numPr>
                <w:ilvl w:val="0"/>
                <w:numId w:val="10"/>
              </w:numPr>
              <w:jc w:val="both"/>
              <w:rPr>
                <w:rFonts w:ascii="Times New Roman" w:hAnsi="Times New Roman" w:cs="Times New Roman" w:hint="default"/>
                <w:b w:val="0"/>
                <w:sz w:val="28"/>
                <w:szCs w:val="28"/>
                <w:lang w:val="az-Latn-AZ"/>
              </w:rPr>
            </w:pPr>
            <w:r>
              <w:rPr>
                <w:rFonts w:ascii="Times New Roman" w:hAnsi="Times New Roman" w:cs="Times New Roman" w:hint="default"/>
                <w:b w:val="0"/>
                <w:sz w:val="28"/>
                <w:szCs w:val="28"/>
                <w:lang w:val="az-Latn-AZ"/>
              </w:rPr>
              <w:t>TDBQ azalır (bu da serumda Fe-aclığının olmadığını göstərir)</w:t>
            </w:r>
          </w:p>
          <w:p w:rsidR="00A65DAC" w:rsidRDefault="00A65DAC" w:rsidP="00730F98">
            <w:pPr>
              <w:pStyle w:val="a9"/>
              <w:numPr>
                <w:ilvl w:val="0"/>
                <w:numId w:val="10"/>
              </w:numPr>
              <w:jc w:val="both"/>
              <w:rPr>
                <w:rFonts w:ascii="Times New Roman" w:hAnsi="Times New Roman" w:cs="Times New Roman" w:hint="default"/>
                <w:b w:val="0"/>
                <w:sz w:val="28"/>
                <w:szCs w:val="28"/>
                <w:lang w:val="az-Latn-AZ"/>
              </w:rPr>
            </w:pPr>
            <w:r>
              <w:rPr>
                <w:rFonts w:ascii="Times New Roman" w:hAnsi="Times New Roman" w:cs="Times New Roman" w:hint="default"/>
                <w:b w:val="0"/>
                <w:sz w:val="28"/>
                <w:szCs w:val="28"/>
                <w:lang w:val="az-Latn-AZ"/>
              </w:rPr>
              <w:t>transferrinin doyma  % -i  azalır</w:t>
            </w:r>
          </w:p>
          <w:p w:rsidR="00A65DAC" w:rsidRDefault="00A65DAC" w:rsidP="00730F98">
            <w:pPr>
              <w:pStyle w:val="a9"/>
              <w:numPr>
                <w:ilvl w:val="0"/>
                <w:numId w:val="10"/>
              </w:numPr>
              <w:jc w:val="both"/>
              <w:rPr>
                <w:rFonts w:ascii="Times New Roman" w:hAnsi="Times New Roman" w:cs="Times New Roman" w:hint="default"/>
                <w:b w:val="0"/>
                <w:sz w:val="28"/>
                <w:szCs w:val="28"/>
                <w:lang w:val="az-Latn-AZ"/>
              </w:rPr>
            </w:pPr>
            <w:r>
              <w:rPr>
                <w:rFonts w:ascii="Times New Roman" w:hAnsi="Times New Roman" w:cs="Times New Roman" w:hint="default"/>
                <w:b w:val="0"/>
                <w:sz w:val="28"/>
                <w:szCs w:val="28"/>
                <w:lang w:val="az-Latn-AZ"/>
              </w:rPr>
              <w:t>qanda eritopoetin səviyyəsi azalır</w:t>
            </w:r>
          </w:p>
          <w:p w:rsidR="00A65DAC" w:rsidRDefault="00A65DAC" w:rsidP="00730F98">
            <w:pPr>
              <w:jc w:val="both"/>
              <w:rPr>
                <w:rFonts w:ascii="Times New Roman" w:hAnsi="Times New Roman" w:cs="Times New Roman" w:hint="default"/>
                <w:sz w:val="28"/>
                <w:szCs w:val="28"/>
                <w:lang w:val="az-Latn-AZ"/>
              </w:rPr>
            </w:pPr>
          </w:p>
        </w:tc>
      </w:tr>
    </w:tbl>
    <w:p w:rsidR="00A65DAC" w:rsidRDefault="00A65DAC" w:rsidP="00730F98">
      <w:pPr>
        <w:spacing w:line="240" w:lineRule="auto"/>
        <w:ind w:firstLine="708"/>
        <w:jc w:val="both"/>
        <w:rPr>
          <w:rFonts w:ascii="Times New Roman" w:hAnsi="Times New Roman" w:cs="Times New Roman"/>
          <w:sz w:val="28"/>
          <w:szCs w:val="28"/>
          <w:lang w:val="az-Latn-AZ"/>
        </w:rPr>
      </w:pP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Xroniki xəstəliklərdə anemiya adətən yüngül keçir, əsas xəstəliyin simptomları üstünlük təşkil edir. Eritrositlər dəmir defisitli anemiyada olduğu kimi </w:t>
      </w:r>
      <w:r>
        <w:rPr>
          <w:rFonts w:ascii="Times New Roman" w:hAnsi="Times New Roman" w:cs="Times New Roman"/>
          <w:i/>
          <w:sz w:val="28"/>
          <w:szCs w:val="28"/>
          <w:lang w:val="az-Latn-AZ"/>
        </w:rPr>
        <w:t>mikrositar hipoxrom,</w:t>
      </w:r>
      <w:r>
        <w:rPr>
          <w:rFonts w:ascii="Times New Roman" w:hAnsi="Times New Roman" w:cs="Times New Roman"/>
          <w:sz w:val="28"/>
          <w:szCs w:val="28"/>
          <w:lang w:val="az-Latn-AZ"/>
        </w:rPr>
        <w:t xml:space="preserve"> bəzən də </w:t>
      </w:r>
      <w:r>
        <w:rPr>
          <w:rFonts w:ascii="Times New Roman" w:hAnsi="Times New Roman" w:cs="Times New Roman"/>
          <w:i/>
          <w:sz w:val="28"/>
          <w:szCs w:val="28"/>
          <w:lang w:val="az-Latn-AZ"/>
        </w:rPr>
        <w:t>normositar, normoxrom</w:t>
      </w:r>
      <w:r>
        <w:rPr>
          <w:rFonts w:ascii="Times New Roman" w:hAnsi="Times New Roman" w:cs="Times New Roman"/>
          <w:sz w:val="28"/>
          <w:szCs w:val="28"/>
          <w:lang w:val="az-Latn-AZ"/>
        </w:rPr>
        <w:t xml:space="preserve"> ola bilər. Sümük iliyi makrofaqlarında dəmir ehtiyatlarının artıq olması, serum ferritin səviyyəsinin yüksəlməsi və serumun TDBQ-nin azalması anemiyanın dəmir defisitli olmasını istisna edir. Yalnız əsas xəstəliyin uğurlu müalicəsi anemiyanı etibarlı şəkildə aradan qaldırmağa imkan verir. Dəmir  preparatları ilə müalicə effektsizdir, eritropoetinlə müalicə mücbət nəticə verir. </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Pr>
          <w:rFonts w:ascii="Times New Roman" w:hAnsi="Times New Roman" w:cs="Times New Roman"/>
          <w:b/>
          <w:sz w:val="32"/>
          <w:szCs w:val="32"/>
          <w:lang w:val="az-Latn-AZ"/>
        </w:rPr>
        <w:t>Sideroblastik Anemiyalar (SBA)</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b/>
          <w:bCs/>
          <w:sz w:val="32"/>
          <w:szCs w:val="32"/>
          <w:lang w:val="az-Latn-AZ"/>
        </w:rPr>
        <w:t>↓Protoporfirin→↓Hem→↓Hemoqlobin→mikrositar-hipoxrom anemiya</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Sideroblastik (və ya sideroxrestik) anemiyalar – </w:t>
      </w:r>
      <w:r>
        <w:rPr>
          <w:rFonts w:ascii="Times New Roman" w:hAnsi="Times New Roman" w:cs="Times New Roman"/>
          <w:i/>
          <w:sz w:val="28"/>
          <w:szCs w:val="28"/>
          <w:lang w:val="az-Latn-AZ"/>
        </w:rPr>
        <w:t xml:space="preserve">hipoxrom,mikrositar hiporegenerativ </w:t>
      </w:r>
      <w:r>
        <w:rPr>
          <w:rFonts w:ascii="Times New Roman" w:hAnsi="Times New Roman" w:cs="Times New Roman"/>
          <w:sz w:val="28"/>
          <w:szCs w:val="28"/>
          <w:lang w:val="az-Latn-AZ"/>
        </w:rPr>
        <w:t xml:space="preserve">xarakterli olub, eritroblastların mitoxondrilərində dəmirin normal və ya artıq olmasına baxmayaraq, hemoglobinin sintezi üçün dəmirin hüceyrədaxili utilizasiyasının pozulması nəticəsində baş verir. Belə ki, irsi və qazanılmış səbəblərdən porfirinin və hemin sintezində iştirak edən fermentlərin fəaliyyəti pozulmuş olur. Toxumalarda çoxlu dəmir toplanır, lakin dəmir hem sintezinin aralıq məhsulu olan porfirinlərin sintezi üçün istifadə edilə bilmir. Nəticədə, sümük iliyində nüvəsi ətrafında dəmir qranullarının xarakterik həlqəvi düzülüşü ilə fərqlənən halqavari sideroblastların sayı artır. </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Sideroblastik anemiyanın irsi və qazanılmış formaları var. İrsi formalar nadirdir, əsasən kişilərdə təsadüf olunur. Qazanılmış formalar qurğuşunla zəhərlənmə, bəzən B</w:t>
      </w:r>
      <w:r>
        <w:rPr>
          <w:rFonts w:ascii="Times New Roman" w:hAnsi="Times New Roman" w:cs="Times New Roman"/>
          <w:sz w:val="28"/>
          <w:szCs w:val="28"/>
          <w:vertAlign w:val="subscript"/>
          <w:lang w:val="az-Latn-AZ"/>
        </w:rPr>
        <w:t>6</w:t>
      </w:r>
      <w:r>
        <w:rPr>
          <w:rFonts w:ascii="Times New Roman" w:hAnsi="Times New Roman" w:cs="Times New Roman"/>
          <w:sz w:val="28"/>
          <w:szCs w:val="28"/>
          <w:lang w:val="az-Latn-AZ"/>
        </w:rPr>
        <w:t xml:space="preserve"> vitamini çatışmazlığı, etanol intoksikasiya fonunda baş verir.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Hemoqlobin sintezinin pozulması eritrositdə hemoglobinin orta miqdarının azalmasına səbəb olur və </w:t>
      </w:r>
      <w:r>
        <w:rPr>
          <w:rFonts w:ascii="Times New Roman" w:hAnsi="Times New Roman" w:cs="Times New Roman"/>
          <w:i/>
          <w:sz w:val="28"/>
          <w:szCs w:val="28"/>
          <w:lang w:val="az-Latn-AZ"/>
        </w:rPr>
        <w:t>hipoxrom mikrositlər populyasiyası</w:t>
      </w:r>
      <w:r>
        <w:rPr>
          <w:rFonts w:ascii="Times New Roman" w:hAnsi="Times New Roman" w:cs="Times New Roman"/>
          <w:sz w:val="28"/>
          <w:szCs w:val="28"/>
          <w:lang w:val="az-Latn-AZ"/>
        </w:rPr>
        <w:t xml:space="preserve"> meydana çıxır. Sümük iliyinin eritroid hiperplaziyası baş verir, yaxmada üzük formalı sideroblastlar müşahidə olunur.</w:t>
      </w:r>
    </w:p>
    <w:p w:rsidR="00A65DAC" w:rsidRDefault="00A65DAC" w:rsidP="00730F98">
      <w:pPr>
        <w:spacing w:line="240" w:lineRule="auto"/>
        <w:jc w:val="both"/>
        <w:rPr>
          <w:rFonts w:ascii="Times New Roman" w:hAnsi="Times New Roman" w:cs="Times New Roman"/>
          <w:b/>
          <w:sz w:val="28"/>
          <w:szCs w:val="28"/>
          <w:lang w:val="az-Latn-AZ"/>
        </w:rPr>
      </w:pPr>
      <w:r>
        <w:rPr>
          <w:rFonts w:ascii="Times New Roman" w:hAnsi="Times New Roman" w:cs="Times New Roman"/>
          <w:b/>
          <w:sz w:val="28"/>
          <w:szCs w:val="28"/>
          <w:lang w:val="az-Latn-AZ"/>
        </w:rPr>
        <w:t xml:space="preserve"> Sideroblastik anemiyada qan analizində aşağıdakı dəyişikliklər izlənilir:</w:t>
      </w:r>
    </w:p>
    <w:tbl>
      <w:tblPr>
        <w:tblStyle w:val="-21"/>
        <w:tblW w:w="0" w:type="auto"/>
        <w:tblLook w:val="04A0" w:firstRow="1" w:lastRow="0" w:firstColumn="1" w:lastColumn="0" w:noHBand="0" w:noVBand="1"/>
      </w:tblPr>
      <w:tblGrid>
        <w:gridCol w:w="9571"/>
      </w:tblGrid>
      <w:tr w:rsidR="00A65DAC" w:rsidRPr="005C481A" w:rsidTr="00A65D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1" w:type="dxa"/>
          </w:tcPr>
          <w:p w:rsidR="00A65DAC" w:rsidRDefault="00A65DAC" w:rsidP="00730F98">
            <w:pPr>
              <w:pStyle w:val="a9"/>
              <w:ind w:left="774"/>
              <w:jc w:val="both"/>
              <w:rPr>
                <w:rFonts w:ascii="Times New Roman" w:hAnsi="Times New Roman" w:cs="Times New Roman" w:hint="default"/>
                <w:sz w:val="28"/>
                <w:szCs w:val="28"/>
                <w:lang w:val="az-Latn-AZ"/>
              </w:rPr>
            </w:pPr>
          </w:p>
          <w:p w:rsidR="00A65DAC" w:rsidRDefault="00A65DAC" w:rsidP="00730F98">
            <w:pPr>
              <w:pStyle w:val="a9"/>
              <w:numPr>
                <w:ilvl w:val="0"/>
                <w:numId w:val="12"/>
              </w:numPr>
              <w:jc w:val="both"/>
              <w:rPr>
                <w:rFonts w:ascii="Times New Roman" w:hAnsi="Times New Roman" w:cs="Times New Roman" w:hint="default"/>
                <w:b w:val="0"/>
                <w:sz w:val="28"/>
                <w:szCs w:val="28"/>
                <w:lang w:val="az-Latn-AZ"/>
              </w:rPr>
            </w:pPr>
            <w:r>
              <w:rPr>
                <w:rFonts w:ascii="Times New Roman" w:hAnsi="Times New Roman" w:cs="Times New Roman" w:hint="default"/>
                <w:b w:val="0"/>
                <w:sz w:val="28"/>
                <w:szCs w:val="28"/>
                <w:lang w:val="az-Latn-AZ"/>
              </w:rPr>
              <w:t>serim ferritini artır</w:t>
            </w:r>
          </w:p>
          <w:p w:rsidR="00A65DAC" w:rsidRDefault="00A65DAC" w:rsidP="00730F98">
            <w:pPr>
              <w:pStyle w:val="a9"/>
              <w:numPr>
                <w:ilvl w:val="0"/>
                <w:numId w:val="12"/>
              </w:numPr>
              <w:jc w:val="both"/>
              <w:rPr>
                <w:rFonts w:ascii="Times New Roman" w:hAnsi="Times New Roman" w:cs="Times New Roman" w:hint="default"/>
                <w:b w:val="0"/>
                <w:sz w:val="28"/>
                <w:szCs w:val="28"/>
                <w:lang w:val="az-Latn-AZ"/>
              </w:rPr>
            </w:pPr>
            <w:r>
              <w:rPr>
                <w:rFonts w:ascii="Times New Roman" w:hAnsi="Times New Roman" w:cs="Times New Roman" w:hint="default"/>
                <w:b w:val="0"/>
                <w:sz w:val="28"/>
                <w:szCs w:val="28"/>
                <w:lang w:val="az-Latn-AZ"/>
              </w:rPr>
              <w:t>serumda dəmir əhəmiyyətli dərəcədə artır</w:t>
            </w:r>
          </w:p>
          <w:p w:rsidR="00A65DAC" w:rsidRDefault="00A65DAC" w:rsidP="00730F98">
            <w:pPr>
              <w:pStyle w:val="a9"/>
              <w:numPr>
                <w:ilvl w:val="0"/>
                <w:numId w:val="12"/>
              </w:numPr>
              <w:jc w:val="both"/>
              <w:rPr>
                <w:rFonts w:ascii="Times New Roman" w:hAnsi="Times New Roman" w:cs="Times New Roman" w:hint="default"/>
                <w:b w:val="0"/>
                <w:sz w:val="28"/>
                <w:szCs w:val="28"/>
                <w:lang w:val="az-Latn-AZ"/>
              </w:rPr>
            </w:pPr>
            <w:r>
              <w:rPr>
                <w:rFonts w:ascii="Times New Roman" w:hAnsi="Times New Roman" w:cs="Times New Roman" w:hint="default"/>
                <w:b w:val="0"/>
                <w:sz w:val="28"/>
                <w:szCs w:val="28"/>
                <w:lang w:val="az-Latn-AZ"/>
              </w:rPr>
              <w:t xml:space="preserve"> transferrinin saturasiya % yüksək olur</w:t>
            </w:r>
          </w:p>
          <w:p w:rsidR="00A65DAC" w:rsidRDefault="00A65DAC" w:rsidP="00730F98">
            <w:pPr>
              <w:pStyle w:val="a9"/>
              <w:numPr>
                <w:ilvl w:val="0"/>
                <w:numId w:val="12"/>
              </w:numPr>
              <w:jc w:val="both"/>
              <w:rPr>
                <w:rFonts w:ascii="Times New Roman" w:hAnsi="Times New Roman" w:cs="Times New Roman" w:hint="default"/>
                <w:b w:val="0"/>
                <w:sz w:val="28"/>
                <w:szCs w:val="28"/>
                <w:lang w:val="az-Latn-AZ"/>
              </w:rPr>
            </w:pPr>
            <w:r>
              <w:rPr>
                <w:rFonts w:ascii="Times New Roman" w:hAnsi="Times New Roman" w:cs="Times New Roman" w:hint="default"/>
                <w:b w:val="0"/>
                <w:sz w:val="28"/>
                <w:szCs w:val="28"/>
                <w:lang w:val="az-Latn-AZ"/>
              </w:rPr>
              <w:lastRenderedPageBreak/>
              <w:t xml:space="preserve"> retikulositlərin miqdarı azalır - hiporegenerator anemiya inkişaf edir</w:t>
            </w:r>
          </w:p>
          <w:p w:rsidR="00A65DAC" w:rsidRDefault="00A65DAC" w:rsidP="00730F98">
            <w:pPr>
              <w:pStyle w:val="a9"/>
              <w:numPr>
                <w:ilvl w:val="0"/>
                <w:numId w:val="12"/>
              </w:numPr>
              <w:jc w:val="both"/>
              <w:rPr>
                <w:rFonts w:ascii="Times New Roman" w:hAnsi="Times New Roman" w:cs="Times New Roman" w:hint="default"/>
                <w:b w:val="0"/>
                <w:sz w:val="28"/>
                <w:szCs w:val="28"/>
                <w:lang w:val="az-Latn-AZ"/>
              </w:rPr>
            </w:pPr>
            <w:r>
              <w:rPr>
                <w:rFonts w:ascii="Times New Roman" w:hAnsi="Times New Roman" w:cs="Times New Roman" w:hint="default"/>
                <w:b w:val="0"/>
                <w:sz w:val="28"/>
                <w:szCs w:val="28"/>
                <w:lang w:val="az-Latn-AZ"/>
              </w:rPr>
              <w:t xml:space="preserve"> hipoxrom mikrositar hüceyrələrlə yanaşı normositlər və makrositlərlər müşahidə olunur</w:t>
            </w:r>
          </w:p>
          <w:p w:rsidR="00A65DAC" w:rsidRDefault="00A65DAC" w:rsidP="00730F98">
            <w:pPr>
              <w:jc w:val="both"/>
              <w:rPr>
                <w:rFonts w:ascii="Times New Roman" w:hAnsi="Times New Roman" w:cs="Times New Roman" w:hint="default"/>
                <w:sz w:val="28"/>
                <w:szCs w:val="28"/>
                <w:lang w:val="az-Latn-AZ"/>
              </w:rPr>
            </w:pPr>
          </w:p>
        </w:tc>
      </w:tr>
    </w:tbl>
    <w:tbl>
      <w:tblPr>
        <w:tblStyle w:val="-20"/>
        <w:tblW w:w="0" w:type="auto"/>
        <w:tblLook w:val="04A0" w:firstRow="1" w:lastRow="0" w:firstColumn="1" w:lastColumn="0" w:noHBand="0" w:noVBand="1"/>
      </w:tblPr>
      <w:tblGrid>
        <w:gridCol w:w="9571"/>
      </w:tblGrid>
      <w:tr w:rsidR="00A65DAC" w:rsidRPr="005C481A" w:rsidTr="00A65D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1" w:type="dxa"/>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p w:rsidR="00A65DAC" w:rsidRDefault="00A65DAC" w:rsidP="00730F98">
            <w:pPr>
              <w:jc w:val="both"/>
              <w:rPr>
                <w:rFonts w:ascii="Times New Roman" w:hAnsi="Times New Roman" w:cs="Times New Roman"/>
                <w:sz w:val="28"/>
                <w:szCs w:val="28"/>
                <w:lang w:val="az-Latn-AZ"/>
              </w:rPr>
            </w:pPr>
          </w:p>
          <w:p w:rsidR="00A65DAC" w:rsidRDefault="00A65DAC" w:rsidP="00730F98">
            <w:pPr>
              <w:jc w:val="both"/>
              <w:rPr>
                <w:rFonts w:ascii="Times New Roman" w:hAnsi="Times New Roman" w:cs="Times New Roman"/>
                <w:sz w:val="28"/>
                <w:szCs w:val="28"/>
                <w:lang w:val="az-Latn-AZ"/>
              </w:rPr>
            </w:pPr>
            <w:r>
              <w:rPr>
                <w:rFonts w:ascii="Times New Roman" w:hAnsi="Times New Roman" w:cs="Times New Roman"/>
                <w:sz w:val="28"/>
                <w:szCs w:val="28"/>
                <w:lang w:val="az-Latn-AZ"/>
              </w:rPr>
              <w:t>Yaxmada hipoxrom-mikrositar hüceyrələlə yanaşı normosit-makrositlərlərin  olması sideroblastik anemiyanın diaqnostik əlamətidir.</w:t>
            </w:r>
          </w:p>
          <w:p w:rsidR="00A65DAC" w:rsidRDefault="00A65DAC" w:rsidP="00730F98">
            <w:pPr>
              <w:jc w:val="both"/>
              <w:rPr>
                <w:rFonts w:ascii="Times New Roman" w:hAnsi="Times New Roman" w:cs="Times New Roman"/>
                <w:sz w:val="28"/>
                <w:szCs w:val="28"/>
                <w:lang w:val="az-Latn-AZ"/>
              </w:rPr>
            </w:pPr>
          </w:p>
        </w:tc>
      </w:tr>
    </w:tbl>
    <w:p w:rsidR="00A65DAC" w:rsidRDefault="00A65DAC" w:rsidP="00730F98">
      <w:pPr>
        <w:spacing w:line="240" w:lineRule="auto"/>
        <w:ind w:firstLine="708"/>
        <w:jc w:val="both"/>
        <w:rPr>
          <w:rFonts w:ascii="Times New Roman" w:hAnsi="Times New Roman" w:cs="Times New Roman"/>
          <w:sz w:val="28"/>
          <w:szCs w:val="28"/>
          <w:lang w:val="az-Latn-AZ"/>
        </w:rPr>
      </w:pP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Sideroblastik anemiyalar zamanı dəmir müxtəlif orqanlarda yığılır və onların funksiyalarının pozulmasına səbəb olur. Qaraciyərdə dəmirin toplanması sirroza, mədəaltı vəzidə şəkərli diabetə, böyrəküstü vəzilərdə böyrəküstü vəzi çatışmazlığına, miokardda ürək çatışmazlığına səbəb ola bilər.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DDA, XXA, sideroblastik anemiya və həmçinin talassemiya üçün səciyyəvi olan ümumi əlamət - hipoxromiya artıq qanın ümumi analizindən məlum olur. Lakin xəstədə bu hipoxrom anemiyaların dəqiq olaraq hansının inkişaf etdiyini aydınlaşdırmaq üçün qanın biokimyəvi analizinin nəticələri zəruridir.</w:t>
      </w:r>
    </w:p>
    <w:p w:rsidR="00A65DAC" w:rsidRDefault="00A65DAC" w:rsidP="00730F98">
      <w:pPr>
        <w:spacing w:line="240" w:lineRule="auto"/>
        <w:ind w:firstLine="708"/>
        <w:jc w:val="both"/>
        <w:rPr>
          <w:rFonts w:ascii="Times New Roman" w:hAnsi="Times New Roman" w:cs="Times New Roman"/>
          <w:b/>
          <w:sz w:val="28"/>
          <w:szCs w:val="28"/>
          <w:lang w:val="az-Latn-AZ"/>
        </w:rPr>
      </w:pPr>
      <w:r>
        <w:rPr>
          <w:rFonts w:ascii="Times New Roman" w:hAnsi="Times New Roman" w:cs="Times New Roman"/>
          <w:b/>
          <w:sz w:val="28"/>
          <w:szCs w:val="28"/>
          <w:lang w:val="az-Latn-AZ"/>
        </w:rPr>
        <w:t xml:space="preserve">        Hipoxrom anemiyaların differensasiyası   </w:t>
      </w:r>
    </w:p>
    <w:tbl>
      <w:tblPr>
        <w:tblStyle w:val="-6"/>
        <w:tblW w:w="0" w:type="auto"/>
        <w:tblLook w:val="04A0" w:firstRow="1" w:lastRow="0" w:firstColumn="1" w:lastColumn="0" w:noHBand="0" w:noVBand="1"/>
      </w:tblPr>
      <w:tblGrid>
        <w:gridCol w:w="2243"/>
        <w:gridCol w:w="1621"/>
        <w:gridCol w:w="2269"/>
        <w:gridCol w:w="1569"/>
        <w:gridCol w:w="1869"/>
      </w:tblGrid>
      <w:tr w:rsidR="00A65DAC" w:rsidTr="00A65D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hideMark/>
          </w:tcPr>
          <w:p w:rsidR="00A65DAC" w:rsidRDefault="00A65DAC" w:rsidP="00730F98">
            <w:pPr>
              <w:jc w:val="both"/>
              <w:rPr>
                <w:rFonts w:ascii="Times New Roman" w:hAnsi="Times New Roman" w:cs="Times New Roman" w:hint="default"/>
                <w:sz w:val="28"/>
                <w:szCs w:val="28"/>
                <w:lang w:val="az-Latn-AZ"/>
              </w:rPr>
            </w:pPr>
            <w:r>
              <w:rPr>
                <w:rFonts w:ascii="Times New Roman" w:hAnsi="Times New Roman" w:cs="Times New Roman" w:hint="default"/>
                <w:sz w:val="28"/>
                <w:szCs w:val="28"/>
                <w:lang w:val="az-Latn-AZ"/>
              </w:rPr>
              <w:t xml:space="preserve">Göstəricilər </w:t>
            </w:r>
          </w:p>
        </w:tc>
        <w:tc>
          <w:tcPr>
            <w:tcW w:w="1681" w:type="dxa"/>
            <w:hideMark/>
          </w:tcPr>
          <w:p w:rsidR="00A65DAC" w:rsidRDefault="00A65DAC" w:rsidP="00730F9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hint="default"/>
                <w:sz w:val="28"/>
                <w:szCs w:val="28"/>
                <w:lang w:val="az-Latn-AZ"/>
              </w:rPr>
            </w:pPr>
            <w:r>
              <w:rPr>
                <w:rFonts w:ascii="Times New Roman" w:hAnsi="Times New Roman" w:cs="Times New Roman" w:hint="default"/>
                <w:sz w:val="28"/>
                <w:szCs w:val="28"/>
                <w:lang w:val="az-Latn-AZ"/>
              </w:rPr>
              <w:t>DDA</w:t>
            </w:r>
          </w:p>
        </w:tc>
        <w:tc>
          <w:tcPr>
            <w:tcW w:w="2005" w:type="dxa"/>
            <w:hideMark/>
          </w:tcPr>
          <w:p w:rsidR="00A65DAC" w:rsidRDefault="00A65DAC" w:rsidP="00730F9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hint="default"/>
                <w:sz w:val="28"/>
                <w:szCs w:val="28"/>
                <w:lang w:val="az-Latn-AZ"/>
              </w:rPr>
            </w:pPr>
            <w:r>
              <w:rPr>
                <w:rFonts w:ascii="Times New Roman" w:hAnsi="Times New Roman" w:cs="Times New Roman" w:hint="default"/>
                <w:sz w:val="28"/>
                <w:szCs w:val="28"/>
                <w:lang w:val="az-Latn-AZ"/>
              </w:rPr>
              <w:t>XXA</w:t>
            </w:r>
          </w:p>
        </w:tc>
        <w:tc>
          <w:tcPr>
            <w:tcW w:w="1606" w:type="dxa"/>
            <w:hideMark/>
          </w:tcPr>
          <w:p w:rsidR="00A65DAC" w:rsidRDefault="00A65DAC" w:rsidP="00730F9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hint="default"/>
                <w:sz w:val="28"/>
                <w:szCs w:val="28"/>
                <w:lang w:val="az-Latn-AZ"/>
              </w:rPr>
            </w:pPr>
            <w:r>
              <w:rPr>
                <w:rFonts w:ascii="Times New Roman" w:hAnsi="Times New Roman" w:cs="Times New Roman" w:hint="default"/>
                <w:sz w:val="28"/>
                <w:szCs w:val="28"/>
                <w:lang w:val="az-Latn-AZ"/>
              </w:rPr>
              <w:t>SBA</w:t>
            </w:r>
          </w:p>
        </w:tc>
        <w:tc>
          <w:tcPr>
            <w:tcW w:w="1903" w:type="dxa"/>
            <w:hideMark/>
          </w:tcPr>
          <w:p w:rsidR="00A65DAC" w:rsidRDefault="00A65DAC" w:rsidP="00730F9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hint="default"/>
                <w:sz w:val="28"/>
                <w:szCs w:val="28"/>
                <w:lang w:val="az-Latn-AZ"/>
              </w:rPr>
            </w:pPr>
            <w:r>
              <w:rPr>
                <w:rFonts w:ascii="Times New Roman" w:hAnsi="Times New Roman" w:cs="Times New Roman" w:hint="default"/>
                <w:sz w:val="28"/>
                <w:szCs w:val="28"/>
                <w:lang w:val="az-Latn-AZ"/>
              </w:rPr>
              <w:t>Talassemiya</w:t>
            </w:r>
          </w:p>
        </w:tc>
      </w:tr>
      <w:tr w:rsidR="00A65DAC" w:rsidTr="00A65D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hideMark/>
          </w:tcPr>
          <w:p w:rsidR="00A65DAC" w:rsidRDefault="00A65DAC" w:rsidP="00730F98">
            <w:pPr>
              <w:jc w:val="both"/>
              <w:rPr>
                <w:rFonts w:ascii="Times New Roman" w:hAnsi="Times New Roman" w:cs="Times New Roman" w:hint="default"/>
                <w:sz w:val="28"/>
                <w:szCs w:val="28"/>
                <w:lang w:val="az-Latn-AZ"/>
              </w:rPr>
            </w:pPr>
            <w:r>
              <w:rPr>
                <w:rFonts w:ascii="Times New Roman" w:hAnsi="Times New Roman" w:cs="Times New Roman" w:hint="default"/>
                <w:sz w:val="28"/>
                <w:szCs w:val="28"/>
                <w:lang w:val="az-Latn-AZ"/>
              </w:rPr>
              <w:t xml:space="preserve">Serumda Dəmir </w:t>
            </w:r>
          </w:p>
        </w:tc>
        <w:tc>
          <w:tcPr>
            <w:tcW w:w="1681" w:type="dxa"/>
            <w:hideMark/>
          </w:tcPr>
          <w:p w:rsidR="00A65DAC" w:rsidRDefault="00A65DAC" w:rsidP="00730F9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az-Latn-AZ"/>
              </w:rPr>
            </w:pPr>
            <w:r>
              <w:rPr>
                <w:rFonts w:ascii="Times New Roman" w:hAnsi="Times New Roman" w:cs="Times New Roman"/>
                <w:sz w:val="28"/>
                <w:szCs w:val="28"/>
                <w:lang w:val="az-Latn-AZ"/>
              </w:rPr>
              <w:t>Azalır</w:t>
            </w:r>
          </w:p>
        </w:tc>
        <w:tc>
          <w:tcPr>
            <w:tcW w:w="2005" w:type="dxa"/>
            <w:hideMark/>
          </w:tcPr>
          <w:p w:rsidR="00A65DAC" w:rsidRDefault="00A65DAC" w:rsidP="00730F9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az-Latn-AZ"/>
              </w:rPr>
            </w:pPr>
            <w:r>
              <w:rPr>
                <w:rFonts w:ascii="Times New Roman" w:hAnsi="Times New Roman" w:cs="Times New Roman"/>
                <w:sz w:val="28"/>
                <w:szCs w:val="28"/>
                <w:lang w:val="az-Latn-AZ"/>
              </w:rPr>
              <w:t>Azalır</w:t>
            </w:r>
          </w:p>
        </w:tc>
        <w:tc>
          <w:tcPr>
            <w:tcW w:w="1606" w:type="dxa"/>
            <w:hideMark/>
          </w:tcPr>
          <w:p w:rsidR="00A65DAC" w:rsidRDefault="00A65DAC" w:rsidP="00730F9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az-Latn-AZ"/>
              </w:rPr>
            </w:pPr>
            <w:r>
              <w:rPr>
                <w:rFonts w:ascii="Times New Roman" w:hAnsi="Times New Roman" w:cs="Times New Roman"/>
                <w:sz w:val="28"/>
                <w:szCs w:val="28"/>
                <w:lang w:val="az-Latn-AZ"/>
              </w:rPr>
              <w:t>Artır</w:t>
            </w:r>
          </w:p>
        </w:tc>
        <w:tc>
          <w:tcPr>
            <w:tcW w:w="1903" w:type="dxa"/>
            <w:hideMark/>
          </w:tcPr>
          <w:p w:rsidR="00A65DAC" w:rsidRDefault="00A65DAC" w:rsidP="00730F9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az-Latn-AZ"/>
              </w:rPr>
            </w:pPr>
            <w:r>
              <w:rPr>
                <w:rFonts w:ascii="Times New Roman" w:hAnsi="Times New Roman" w:cs="Times New Roman"/>
                <w:sz w:val="28"/>
                <w:szCs w:val="28"/>
                <w:lang w:val="az-Latn-AZ"/>
              </w:rPr>
              <w:t>Artır</w:t>
            </w:r>
          </w:p>
        </w:tc>
      </w:tr>
      <w:tr w:rsidR="00A65DAC" w:rsidTr="00A65D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hideMark/>
          </w:tcPr>
          <w:p w:rsidR="00A65DAC" w:rsidRDefault="00A65DAC" w:rsidP="00730F98">
            <w:pPr>
              <w:jc w:val="both"/>
              <w:rPr>
                <w:rFonts w:ascii="Times New Roman" w:hAnsi="Times New Roman" w:cs="Times New Roman" w:hint="default"/>
                <w:sz w:val="28"/>
                <w:szCs w:val="28"/>
                <w:lang w:val="az-Latn-AZ"/>
              </w:rPr>
            </w:pPr>
            <w:r>
              <w:rPr>
                <w:rFonts w:ascii="Times New Roman" w:hAnsi="Times New Roman" w:cs="Times New Roman" w:hint="default"/>
                <w:sz w:val="28"/>
                <w:szCs w:val="28"/>
                <w:lang w:val="az-Latn-AZ"/>
              </w:rPr>
              <w:t>TDBQ</w:t>
            </w:r>
          </w:p>
        </w:tc>
        <w:tc>
          <w:tcPr>
            <w:tcW w:w="1681" w:type="dxa"/>
            <w:hideMark/>
          </w:tcPr>
          <w:p w:rsidR="00A65DAC" w:rsidRDefault="00A65DAC" w:rsidP="00730F98">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lang w:val="az-Latn-AZ"/>
              </w:rPr>
            </w:pPr>
            <w:r>
              <w:rPr>
                <w:rFonts w:ascii="Times New Roman" w:hAnsi="Times New Roman" w:cs="Times New Roman"/>
                <w:sz w:val="28"/>
                <w:szCs w:val="28"/>
                <w:lang w:val="az-Latn-AZ"/>
              </w:rPr>
              <w:t>Artır</w:t>
            </w:r>
          </w:p>
        </w:tc>
        <w:tc>
          <w:tcPr>
            <w:tcW w:w="2005" w:type="dxa"/>
            <w:hideMark/>
          </w:tcPr>
          <w:p w:rsidR="00A65DAC" w:rsidRDefault="00A65DAC" w:rsidP="00730F98">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lang w:val="az-Latn-AZ"/>
              </w:rPr>
            </w:pPr>
            <w:r>
              <w:rPr>
                <w:rFonts w:ascii="Times New Roman" w:hAnsi="Times New Roman" w:cs="Times New Roman"/>
                <w:sz w:val="28"/>
                <w:szCs w:val="28"/>
                <w:lang w:val="az-Latn-AZ"/>
              </w:rPr>
              <w:t>Azalır</w:t>
            </w:r>
          </w:p>
        </w:tc>
        <w:tc>
          <w:tcPr>
            <w:tcW w:w="1606" w:type="dxa"/>
            <w:hideMark/>
          </w:tcPr>
          <w:p w:rsidR="00A65DAC" w:rsidRDefault="00A65DAC" w:rsidP="00730F98">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lang w:val="az-Latn-AZ"/>
              </w:rPr>
            </w:pPr>
            <w:r>
              <w:rPr>
                <w:rFonts w:ascii="Times New Roman" w:hAnsi="Times New Roman" w:cs="Times New Roman"/>
                <w:sz w:val="28"/>
                <w:szCs w:val="28"/>
                <w:lang w:val="az-Latn-AZ"/>
              </w:rPr>
              <w:t>Azalır</w:t>
            </w:r>
          </w:p>
        </w:tc>
        <w:tc>
          <w:tcPr>
            <w:tcW w:w="1903" w:type="dxa"/>
            <w:hideMark/>
          </w:tcPr>
          <w:p w:rsidR="00A65DAC" w:rsidRDefault="00A65DAC" w:rsidP="00730F98">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lang w:val="az-Latn-AZ"/>
              </w:rPr>
            </w:pPr>
            <w:r>
              <w:rPr>
                <w:rFonts w:ascii="Times New Roman" w:hAnsi="Times New Roman" w:cs="Times New Roman"/>
                <w:sz w:val="28"/>
                <w:szCs w:val="28"/>
                <w:lang w:val="az-Latn-AZ"/>
              </w:rPr>
              <w:t>Azalır</w:t>
            </w:r>
          </w:p>
        </w:tc>
      </w:tr>
      <w:tr w:rsidR="00A65DAC" w:rsidTr="00A65D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hideMark/>
          </w:tcPr>
          <w:p w:rsidR="00A65DAC" w:rsidRDefault="00A65DAC" w:rsidP="00730F98">
            <w:pPr>
              <w:jc w:val="both"/>
              <w:rPr>
                <w:rFonts w:ascii="Times New Roman" w:hAnsi="Times New Roman" w:cs="Times New Roman" w:hint="default"/>
                <w:sz w:val="28"/>
                <w:szCs w:val="28"/>
                <w:lang w:val="az-Latn-AZ"/>
              </w:rPr>
            </w:pPr>
            <w:r>
              <w:rPr>
                <w:rFonts w:ascii="Times New Roman" w:hAnsi="Times New Roman" w:cs="Times New Roman" w:hint="default"/>
                <w:sz w:val="28"/>
                <w:szCs w:val="28"/>
                <w:lang w:val="az-Latn-AZ"/>
              </w:rPr>
              <w:t>Serumda Ferritin</w:t>
            </w:r>
          </w:p>
        </w:tc>
        <w:tc>
          <w:tcPr>
            <w:tcW w:w="1681" w:type="dxa"/>
            <w:hideMark/>
          </w:tcPr>
          <w:p w:rsidR="00A65DAC" w:rsidRDefault="00A65DAC" w:rsidP="00730F9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az-Latn-AZ"/>
              </w:rPr>
            </w:pPr>
            <w:r>
              <w:rPr>
                <w:rFonts w:ascii="Times New Roman" w:hAnsi="Times New Roman" w:cs="Times New Roman"/>
                <w:sz w:val="28"/>
                <w:szCs w:val="28"/>
                <w:lang w:val="az-Latn-AZ"/>
              </w:rPr>
              <w:t>Azalır</w:t>
            </w:r>
          </w:p>
        </w:tc>
        <w:tc>
          <w:tcPr>
            <w:tcW w:w="2005" w:type="dxa"/>
            <w:hideMark/>
          </w:tcPr>
          <w:p w:rsidR="00A65DAC" w:rsidRDefault="00A65DAC" w:rsidP="00730F9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az-Latn-AZ"/>
              </w:rPr>
            </w:pPr>
            <w:r>
              <w:rPr>
                <w:rFonts w:ascii="Times New Roman" w:hAnsi="Times New Roman" w:cs="Times New Roman"/>
                <w:sz w:val="28"/>
                <w:szCs w:val="28"/>
                <w:lang w:val="az-Latn-AZ"/>
              </w:rPr>
              <w:t>Artır</w:t>
            </w:r>
          </w:p>
        </w:tc>
        <w:tc>
          <w:tcPr>
            <w:tcW w:w="1606" w:type="dxa"/>
            <w:hideMark/>
          </w:tcPr>
          <w:p w:rsidR="00A65DAC" w:rsidRDefault="00A65DAC" w:rsidP="00730F9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az-Latn-AZ"/>
              </w:rPr>
            </w:pPr>
            <w:r>
              <w:rPr>
                <w:rFonts w:ascii="Times New Roman" w:hAnsi="Times New Roman" w:cs="Times New Roman"/>
                <w:sz w:val="28"/>
                <w:szCs w:val="28"/>
                <w:lang w:val="az-Latn-AZ"/>
              </w:rPr>
              <w:t>Artır</w:t>
            </w:r>
          </w:p>
        </w:tc>
        <w:tc>
          <w:tcPr>
            <w:tcW w:w="1903" w:type="dxa"/>
            <w:hideMark/>
          </w:tcPr>
          <w:p w:rsidR="00A65DAC" w:rsidRDefault="00A65DAC" w:rsidP="00730F9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az-Latn-AZ"/>
              </w:rPr>
            </w:pPr>
            <w:r>
              <w:rPr>
                <w:rFonts w:ascii="Times New Roman" w:hAnsi="Times New Roman" w:cs="Times New Roman"/>
                <w:sz w:val="28"/>
                <w:szCs w:val="28"/>
                <w:lang w:val="az-Latn-AZ"/>
              </w:rPr>
              <w:t>Artır</w:t>
            </w:r>
          </w:p>
        </w:tc>
      </w:tr>
      <w:tr w:rsidR="00A65DAC" w:rsidTr="00A65D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hideMark/>
          </w:tcPr>
          <w:p w:rsidR="00A65DAC" w:rsidRDefault="00A65DAC" w:rsidP="00730F98">
            <w:pPr>
              <w:jc w:val="both"/>
              <w:rPr>
                <w:rFonts w:ascii="Times New Roman" w:hAnsi="Times New Roman" w:cs="Times New Roman" w:hint="default"/>
                <w:sz w:val="28"/>
                <w:szCs w:val="28"/>
                <w:lang w:val="az-Latn-AZ"/>
              </w:rPr>
            </w:pPr>
            <w:r>
              <w:rPr>
                <w:rFonts w:ascii="Times New Roman" w:hAnsi="Times New Roman" w:cs="Times New Roman" w:hint="default"/>
                <w:sz w:val="28"/>
                <w:szCs w:val="28"/>
                <w:lang w:val="az-Latn-AZ"/>
              </w:rPr>
              <w:t>TF-nin  zənginləşmə %</w:t>
            </w:r>
          </w:p>
        </w:tc>
        <w:tc>
          <w:tcPr>
            <w:tcW w:w="1681" w:type="dxa"/>
            <w:hideMark/>
          </w:tcPr>
          <w:p w:rsidR="00A65DAC" w:rsidRDefault="00A65DAC" w:rsidP="00730F98">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lang w:val="az-Latn-AZ"/>
              </w:rPr>
            </w:pPr>
            <w:r>
              <w:rPr>
                <w:rFonts w:ascii="Times New Roman" w:hAnsi="Times New Roman" w:cs="Times New Roman"/>
                <w:sz w:val="28"/>
                <w:szCs w:val="28"/>
                <w:lang w:val="az-Latn-AZ"/>
              </w:rPr>
              <w:t>Azalır</w:t>
            </w:r>
          </w:p>
        </w:tc>
        <w:tc>
          <w:tcPr>
            <w:tcW w:w="2005" w:type="dxa"/>
            <w:hideMark/>
          </w:tcPr>
          <w:p w:rsidR="00A65DAC" w:rsidRDefault="00A65DAC" w:rsidP="00730F98">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lang w:val="az-Latn-AZ"/>
              </w:rPr>
            </w:pPr>
            <w:r>
              <w:rPr>
                <w:rFonts w:ascii="Times New Roman" w:hAnsi="Times New Roman" w:cs="Times New Roman"/>
                <w:sz w:val="28"/>
                <w:szCs w:val="28"/>
                <w:lang w:val="az-Latn-AZ"/>
              </w:rPr>
              <w:t>Azalır</w:t>
            </w:r>
          </w:p>
        </w:tc>
        <w:tc>
          <w:tcPr>
            <w:tcW w:w="1606" w:type="dxa"/>
            <w:hideMark/>
          </w:tcPr>
          <w:p w:rsidR="00A65DAC" w:rsidRDefault="00A65DAC" w:rsidP="00730F98">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lang w:val="az-Latn-AZ"/>
              </w:rPr>
            </w:pPr>
            <w:r>
              <w:rPr>
                <w:rFonts w:ascii="Times New Roman" w:hAnsi="Times New Roman" w:cs="Times New Roman"/>
                <w:sz w:val="28"/>
                <w:szCs w:val="28"/>
                <w:lang w:val="az-Latn-AZ"/>
              </w:rPr>
              <w:t>Artır</w:t>
            </w:r>
          </w:p>
        </w:tc>
        <w:tc>
          <w:tcPr>
            <w:tcW w:w="1903" w:type="dxa"/>
            <w:hideMark/>
          </w:tcPr>
          <w:p w:rsidR="00A65DAC" w:rsidRDefault="00A65DAC" w:rsidP="00730F98">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lang w:val="az-Latn-AZ"/>
              </w:rPr>
            </w:pPr>
            <w:r>
              <w:rPr>
                <w:rFonts w:ascii="Times New Roman" w:hAnsi="Times New Roman" w:cs="Times New Roman"/>
                <w:sz w:val="28"/>
                <w:szCs w:val="28"/>
                <w:lang w:val="az-Latn-AZ"/>
              </w:rPr>
              <w:t>Artır</w:t>
            </w:r>
          </w:p>
        </w:tc>
      </w:tr>
      <w:tr w:rsidR="00A65DAC" w:rsidTr="00A65D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hideMark/>
          </w:tcPr>
          <w:p w:rsidR="00A65DAC" w:rsidRDefault="00A65DAC" w:rsidP="00730F98">
            <w:pPr>
              <w:jc w:val="both"/>
              <w:rPr>
                <w:rFonts w:ascii="Times New Roman" w:hAnsi="Times New Roman" w:cs="Times New Roman" w:hint="default"/>
                <w:sz w:val="28"/>
                <w:szCs w:val="28"/>
                <w:lang w:val="az-Latn-AZ"/>
              </w:rPr>
            </w:pPr>
            <w:r>
              <w:rPr>
                <w:rFonts w:ascii="Times New Roman" w:hAnsi="Times New Roman" w:cs="Times New Roman" w:hint="default"/>
                <w:sz w:val="28"/>
                <w:szCs w:val="28"/>
                <w:lang w:val="az-Latn-AZ"/>
              </w:rPr>
              <w:t>C-reaktiv zülal</w:t>
            </w:r>
          </w:p>
        </w:tc>
        <w:tc>
          <w:tcPr>
            <w:tcW w:w="1681" w:type="dxa"/>
            <w:hideMark/>
          </w:tcPr>
          <w:p w:rsidR="00A65DAC" w:rsidRDefault="00A65DAC" w:rsidP="00730F9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az-Latn-AZ"/>
              </w:rPr>
            </w:pPr>
            <w:r>
              <w:rPr>
                <w:rFonts w:ascii="Times New Roman" w:hAnsi="Times New Roman" w:cs="Times New Roman"/>
                <w:sz w:val="28"/>
                <w:szCs w:val="28"/>
                <w:lang w:val="az-Latn-AZ"/>
              </w:rPr>
              <w:t>Normaldır</w:t>
            </w:r>
          </w:p>
        </w:tc>
        <w:tc>
          <w:tcPr>
            <w:tcW w:w="2005" w:type="dxa"/>
            <w:hideMark/>
          </w:tcPr>
          <w:p w:rsidR="00A65DAC" w:rsidRDefault="00A65DAC" w:rsidP="00730F9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az-Latn-AZ"/>
              </w:rPr>
            </w:pPr>
            <w:r>
              <w:rPr>
                <w:rFonts w:ascii="Times New Roman" w:hAnsi="Times New Roman" w:cs="Times New Roman"/>
                <w:sz w:val="28"/>
                <w:szCs w:val="28"/>
                <w:lang w:val="az-Latn-AZ"/>
              </w:rPr>
              <w:t>Artır</w:t>
            </w:r>
          </w:p>
        </w:tc>
        <w:tc>
          <w:tcPr>
            <w:tcW w:w="1606" w:type="dxa"/>
            <w:hideMark/>
          </w:tcPr>
          <w:p w:rsidR="00A65DAC" w:rsidRDefault="00A65DAC" w:rsidP="00730F9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az-Latn-AZ"/>
              </w:rPr>
            </w:pPr>
            <w:r>
              <w:rPr>
                <w:rFonts w:ascii="Times New Roman" w:hAnsi="Times New Roman" w:cs="Times New Roman"/>
                <w:sz w:val="28"/>
                <w:szCs w:val="28"/>
                <w:lang w:val="az-Latn-AZ"/>
              </w:rPr>
              <w:t>Normal</w:t>
            </w:r>
          </w:p>
        </w:tc>
        <w:tc>
          <w:tcPr>
            <w:tcW w:w="1903" w:type="dxa"/>
            <w:hideMark/>
          </w:tcPr>
          <w:p w:rsidR="00A65DAC" w:rsidRDefault="00A65DAC" w:rsidP="00730F9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az-Latn-AZ"/>
              </w:rPr>
            </w:pPr>
            <w:r>
              <w:rPr>
                <w:rFonts w:ascii="Times New Roman" w:hAnsi="Times New Roman" w:cs="Times New Roman"/>
                <w:sz w:val="28"/>
                <w:szCs w:val="28"/>
                <w:lang w:val="az-Latn-AZ"/>
              </w:rPr>
              <w:t>Normal</w:t>
            </w:r>
          </w:p>
        </w:tc>
      </w:tr>
      <w:tr w:rsidR="00A65DAC" w:rsidTr="00A65D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hideMark/>
          </w:tcPr>
          <w:p w:rsidR="00A65DAC" w:rsidRDefault="00A65DAC" w:rsidP="00730F98">
            <w:pPr>
              <w:jc w:val="both"/>
              <w:rPr>
                <w:rFonts w:ascii="Times New Roman" w:hAnsi="Times New Roman" w:cs="Times New Roman" w:hint="default"/>
                <w:sz w:val="28"/>
                <w:szCs w:val="28"/>
                <w:lang w:val="az-Latn-AZ"/>
              </w:rPr>
            </w:pPr>
            <w:r>
              <w:rPr>
                <w:rFonts w:ascii="Times New Roman" w:hAnsi="Times New Roman" w:cs="Times New Roman" w:hint="default"/>
                <w:sz w:val="28"/>
                <w:szCs w:val="28"/>
                <w:lang w:val="az-Latn-AZ"/>
              </w:rPr>
              <w:t>hTFR miqdarı</w:t>
            </w:r>
          </w:p>
        </w:tc>
        <w:tc>
          <w:tcPr>
            <w:tcW w:w="1681" w:type="dxa"/>
            <w:hideMark/>
          </w:tcPr>
          <w:p w:rsidR="00A65DAC" w:rsidRDefault="00A65DAC" w:rsidP="00730F98">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lang w:val="az-Latn-AZ"/>
              </w:rPr>
            </w:pPr>
            <w:r>
              <w:rPr>
                <w:rFonts w:ascii="Times New Roman" w:hAnsi="Times New Roman" w:cs="Times New Roman"/>
                <w:sz w:val="28"/>
                <w:szCs w:val="28"/>
                <w:lang w:val="az-Latn-AZ"/>
              </w:rPr>
              <w:t>Artır</w:t>
            </w:r>
          </w:p>
        </w:tc>
        <w:tc>
          <w:tcPr>
            <w:tcW w:w="2005" w:type="dxa"/>
            <w:hideMark/>
          </w:tcPr>
          <w:p w:rsidR="00A65DAC" w:rsidRDefault="00A65DAC" w:rsidP="00730F98">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lang w:val="az-Latn-AZ"/>
              </w:rPr>
            </w:pPr>
            <w:r>
              <w:rPr>
                <w:rFonts w:ascii="Times New Roman" w:hAnsi="Times New Roman" w:cs="Times New Roman"/>
                <w:sz w:val="28"/>
                <w:szCs w:val="28"/>
                <w:lang w:val="az-Latn-AZ"/>
              </w:rPr>
              <w:t>Norma/Azalır</w:t>
            </w:r>
          </w:p>
        </w:tc>
        <w:tc>
          <w:tcPr>
            <w:tcW w:w="1606" w:type="dxa"/>
            <w:hideMark/>
          </w:tcPr>
          <w:p w:rsidR="00A65DAC" w:rsidRDefault="00A65DAC" w:rsidP="00730F98">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lang w:val="az-Latn-AZ"/>
              </w:rPr>
            </w:pPr>
            <w:r>
              <w:rPr>
                <w:rFonts w:ascii="Times New Roman" w:hAnsi="Times New Roman" w:cs="Times New Roman"/>
                <w:sz w:val="28"/>
                <w:szCs w:val="28"/>
                <w:lang w:val="az-Latn-AZ"/>
              </w:rPr>
              <w:t>Azalır</w:t>
            </w:r>
          </w:p>
        </w:tc>
        <w:tc>
          <w:tcPr>
            <w:tcW w:w="1903" w:type="dxa"/>
            <w:hideMark/>
          </w:tcPr>
          <w:p w:rsidR="00A65DAC" w:rsidRDefault="00A65DAC" w:rsidP="00730F98">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lang w:val="az-Latn-AZ"/>
              </w:rPr>
            </w:pPr>
            <w:r>
              <w:rPr>
                <w:rFonts w:ascii="Times New Roman" w:hAnsi="Times New Roman" w:cs="Times New Roman"/>
                <w:sz w:val="28"/>
                <w:szCs w:val="28"/>
                <w:lang w:val="az-Latn-AZ"/>
              </w:rPr>
              <w:t>Azalır</w:t>
            </w:r>
          </w:p>
        </w:tc>
      </w:tr>
      <w:tr w:rsidR="00A65DAC" w:rsidTr="00A65D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hideMark/>
          </w:tcPr>
          <w:p w:rsidR="00A65DAC" w:rsidRDefault="00A65DAC" w:rsidP="00730F98">
            <w:pPr>
              <w:jc w:val="both"/>
              <w:rPr>
                <w:rFonts w:ascii="Times New Roman" w:hAnsi="Times New Roman" w:cs="Times New Roman" w:hint="default"/>
                <w:sz w:val="28"/>
                <w:szCs w:val="28"/>
                <w:lang w:val="az-Latn-AZ"/>
              </w:rPr>
            </w:pPr>
            <w:r>
              <w:rPr>
                <w:rFonts w:ascii="Times New Roman" w:hAnsi="Times New Roman" w:cs="Times New Roman" w:hint="default"/>
                <w:sz w:val="28"/>
                <w:szCs w:val="28"/>
                <w:lang w:val="az-Latn-AZ"/>
              </w:rPr>
              <w:t>Eritrositlərin morfologiyası</w:t>
            </w:r>
          </w:p>
        </w:tc>
        <w:tc>
          <w:tcPr>
            <w:tcW w:w="1681" w:type="dxa"/>
            <w:hideMark/>
          </w:tcPr>
          <w:p w:rsidR="00A65DAC" w:rsidRDefault="00A65DAC" w:rsidP="00730F9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az-Latn-AZ"/>
              </w:rPr>
            </w:pPr>
            <w:r>
              <w:rPr>
                <w:rFonts w:ascii="Times New Roman" w:hAnsi="Times New Roman" w:cs="Times New Roman"/>
                <w:sz w:val="28"/>
                <w:szCs w:val="28"/>
                <w:lang w:val="az-Latn-AZ"/>
              </w:rPr>
              <w:t>Mikrositoz</w:t>
            </w:r>
          </w:p>
        </w:tc>
        <w:tc>
          <w:tcPr>
            <w:tcW w:w="2005" w:type="dxa"/>
            <w:hideMark/>
          </w:tcPr>
          <w:p w:rsidR="00A65DAC" w:rsidRDefault="00A65DAC" w:rsidP="00730F9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az-Latn-AZ"/>
              </w:rPr>
            </w:pPr>
            <w:r>
              <w:rPr>
                <w:rFonts w:ascii="Times New Roman" w:hAnsi="Times New Roman" w:cs="Times New Roman"/>
                <w:sz w:val="28"/>
                <w:szCs w:val="28"/>
                <w:lang w:val="az-Latn-AZ"/>
              </w:rPr>
              <w:t>Norma/mikrositoz</w:t>
            </w:r>
          </w:p>
        </w:tc>
        <w:tc>
          <w:tcPr>
            <w:tcW w:w="1606" w:type="dxa"/>
            <w:hideMark/>
          </w:tcPr>
          <w:p w:rsidR="00A65DAC" w:rsidRDefault="00A65DAC" w:rsidP="00730F9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az-Latn-AZ"/>
              </w:rPr>
            </w:pPr>
            <w:r>
              <w:rPr>
                <w:rFonts w:ascii="Times New Roman" w:hAnsi="Times New Roman" w:cs="Times New Roman"/>
                <w:sz w:val="28"/>
                <w:szCs w:val="28"/>
                <w:lang w:val="az-Latn-AZ"/>
              </w:rPr>
              <w:t>Dimorfizm</w:t>
            </w:r>
          </w:p>
        </w:tc>
        <w:tc>
          <w:tcPr>
            <w:tcW w:w="1903" w:type="dxa"/>
            <w:hideMark/>
          </w:tcPr>
          <w:p w:rsidR="00A65DAC" w:rsidRDefault="00A65DAC" w:rsidP="00730F9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az-Latn-AZ"/>
              </w:rPr>
            </w:pPr>
            <w:r>
              <w:rPr>
                <w:rFonts w:ascii="Times New Roman" w:hAnsi="Times New Roman" w:cs="Times New Roman"/>
                <w:sz w:val="28"/>
                <w:szCs w:val="28"/>
                <w:lang w:val="az-Latn-AZ"/>
              </w:rPr>
              <w:t>Hədəfəbənzər hüceyrələr</w:t>
            </w:r>
          </w:p>
        </w:tc>
      </w:tr>
    </w:tbl>
    <w:p w:rsidR="00A65DAC" w:rsidRDefault="00A65DAC" w:rsidP="00730F98">
      <w:pPr>
        <w:spacing w:line="240" w:lineRule="auto"/>
        <w:ind w:firstLine="708"/>
        <w:jc w:val="both"/>
        <w:rPr>
          <w:rFonts w:ascii="Times New Roman" w:hAnsi="Times New Roman" w:cs="Times New Roman"/>
          <w:sz w:val="28"/>
          <w:szCs w:val="28"/>
          <w:lang w:val="az-Latn-AZ"/>
        </w:rPr>
      </w:pPr>
    </w:p>
    <w:p w:rsidR="00A65DAC" w:rsidRDefault="00A65DAC" w:rsidP="00730F98">
      <w:pPr>
        <w:spacing w:line="240" w:lineRule="auto"/>
        <w:ind w:left="2124" w:firstLine="708"/>
        <w:jc w:val="both"/>
        <w:rPr>
          <w:rFonts w:ascii="Times New Roman" w:hAnsi="Times New Roman" w:cs="Times New Roman"/>
          <w:b/>
          <w:sz w:val="32"/>
          <w:szCs w:val="32"/>
          <w:lang w:val="az-Latn-AZ"/>
        </w:rPr>
      </w:pPr>
      <w:r>
        <w:rPr>
          <w:rFonts w:ascii="Times New Roman" w:hAnsi="Times New Roman" w:cs="Times New Roman"/>
          <w:b/>
          <w:sz w:val="32"/>
          <w:szCs w:val="32"/>
          <w:lang w:val="az-Latn-AZ"/>
        </w:rPr>
        <w:t>Meqaloblastik Anemiyalar</w:t>
      </w:r>
    </w:p>
    <w:p w:rsidR="00A65DAC" w:rsidRDefault="00A65DAC" w:rsidP="00730F98">
      <w:pPr>
        <w:spacing w:line="240" w:lineRule="auto"/>
        <w:jc w:val="both"/>
        <w:rPr>
          <w:rFonts w:ascii="Times New Roman" w:hAnsi="Times New Roman" w:cs="Times New Roman"/>
          <w:b/>
          <w:sz w:val="32"/>
          <w:szCs w:val="32"/>
          <w:lang w:val="az-Latn-AZ"/>
        </w:rPr>
      </w:pPr>
      <w:r>
        <w:rPr>
          <w:rFonts w:ascii="Times New Roman" w:hAnsi="Times New Roman" w:cs="Times New Roman"/>
          <w:b/>
          <w:bCs/>
          <w:sz w:val="32"/>
          <w:szCs w:val="32"/>
          <w:lang w:val="az-Latn-AZ"/>
        </w:rPr>
        <w:t>↓B</w:t>
      </w:r>
      <w:r>
        <w:rPr>
          <w:rFonts w:ascii="Times New Roman" w:hAnsi="Times New Roman" w:cs="Times New Roman"/>
          <w:b/>
          <w:bCs/>
          <w:sz w:val="32"/>
          <w:szCs w:val="32"/>
          <w:vertAlign w:val="subscript"/>
          <w:lang w:val="az-Latn-AZ"/>
        </w:rPr>
        <w:t>12</w:t>
      </w:r>
      <w:r>
        <w:rPr>
          <w:rFonts w:ascii="Times New Roman" w:hAnsi="Times New Roman" w:cs="Times New Roman"/>
          <w:b/>
          <w:bCs/>
          <w:sz w:val="32"/>
          <w:szCs w:val="32"/>
          <w:lang w:val="az-Latn-AZ"/>
        </w:rPr>
        <w:t>vitamini→↓FH4→↓DNTsintezi→meqaloblastoz→makrositar-hiperxrom anemiya</w:t>
      </w:r>
      <w:r>
        <w:rPr>
          <w:rFonts w:ascii="Times New Roman" w:hAnsi="Times New Roman" w:cs="Times New Roman"/>
          <w:b/>
          <w:sz w:val="32"/>
          <w:szCs w:val="32"/>
          <w:lang w:val="az-Latn-AZ"/>
        </w:rPr>
        <w:t xml:space="preserve"> </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Meqaloblastik anemiyalar sümük iliyində normoblastik hemopoezin meqaloblastik tip hematopoezlə əvəz  olması ilə gedən qazanılmış və irsi anemiyalar qrupunu  əhatə edir. Bu anemiyaların rastgəlmə tezliyi bütün anemiyaların 9-10% -ni təşkil edir. Meqaloblastik anemiyaların </w:t>
      </w:r>
      <w:r>
        <w:rPr>
          <w:rFonts w:ascii="Times New Roman" w:hAnsi="Times New Roman" w:cs="Times New Roman"/>
          <w:i/>
          <w:sz w:val="28"/>
          <w:szCs w:val="28"/>
          <w:lang w:val="az-Latn-AZ"/>
        </w:rPr>
        <w:t>B</w:t>
      </w:r>
      <w:r>
        <w:rPr>
          <w:rFonts w:ascii="Times New Roman" w:hAnsi="Times New Roman" w:cs="Times New Roman"/>
          <w:i/>
          <w:sz w:val="28"/>
          <w:szCs w:val="28"/>
          <w:vertAlign w:val="subscript"/>
          <w:lang w:val="az-Latn-AZ"/>
        </w:rPr>
        <w:t>12</w:t>
      </w:r>
      <w:r>
        <w:rPr>
          <w:rFonts w:ascii="Times New Roman" w:hAnsi="Times New Roman" w:cs="Times New Roman"/>
          <w:i/>
          <w:sz w:val="28"/>
          <w:szCs w:val="28"/>
          <w:lang w:val="az-Latn-AZ"/>
        </w:rPr>
        <w:t xml:space="preserve"> vitamini defisitli, fol turşusu defisitli</w:t>
      </w:r>
      <w:r>
        <w:rPr>
          <w:rFonts w:ascii="Times New Roman" w:hAnsi="Times New Roman" w:cs="Times New Roman"/>
          <w:sz w:val="28"/>
          <w:szCs w:val="28"/>
          <w:lang w:val="az-Latn-AZ"/>
        </w:rPr>
        <w:t xml:space="preserve"> və eləcə də </w:t>
      </w:r>
      <w:r>
        <w:rPr>
          <w:rFonts w:ascii="Times New Roman" w:hAnsi="Times New Roman" w:cs="Times New Roman"/>
          <w:i/>
          <w:sz w:val="28"/>
          <w:szCs w:val="28"/>
          <w:lang w:val="az-Latn-AZ"/>
        </w:rPr>
        <w:t>pernisioz</w:t>
      </w:r>
      <w:r>
        <w:rPr>
          <w:rFonts w:ascii="Times New Roman" w:hAnsi="Times New Roman" w:cs="Times New Roman"/>
          <w:sz w:val="28"/>
          <w:szCs w:val="28"/>
          <w:lang w:val="az-Latn-AZ"/>
        </w:rPr>
        <w:t xml:space="preserve"> (bədxassəli) anemiya kimi növləri ayırd edilir.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B</w:t>
      </w:r>
      <w:r>
        <w:rPr>
          <w:rFonts w:ascii="Times New Roman" w:hAnsi="Times New Roman" w:cs="Times New Roman"/>
          <w:sz w:val="28"/>
          <w:szCs w:val="28"/>
          <w:vertAlign w:val="subscript"/>
          <w:lang w:val="az-Latn-AZ"/>
        </w:rPr>
        <w:t>12</w:t>
      </w:r>
      <w:r>
        <w:rPr>
          <w:rFonts w:ascii="Times New Roman" w:hAnsi="Times New Roman" w:cs="Times New Roman"/>
          <w:sz w:val="28"/>
          <w:szCs w:val="28"/>
          <w:lang w:val="az-Latn-AZ"/>
        </w:rPr>
        <w:t xml:space="preserve"> vitamini və fol turşusu DNT-nin tərkib hissəsi olan timidinin sintezi üçün zəruri olan koenzimlərdir. B</w:t>
      </w:r>
      <w:r>
        <w:rPr>
          <w:rFonts w:ascii="Times New Roman" w:hAnsi="Times New Roman" w:cs="Times New Roman"/>
          <w:sz w:val="28"/>
          <w:szCs w:val="28"/>
          <w:vertAlign w:val="subscript"/>
          <w:lang w:val="az-Latn-AZ"/>
        </w:rPr>
        <w:t>12</w:t>
      </w:r>
      <w:r>
        <w:rPr>
          <w:rFonts w:ascii="Times New Roman" w:hAnsi="Times New Roman" w:cs="Times New Roman"/>
          <w:sz w:val="28"/>
          <w:szCs w:val="28"/>
          <w:lang w:val="az-Latn-AZ"/>
        </w:rPr>
        <w:t xml:space="preserve"> vitamini və fol turşusunun çatışmazlığı və ya onların metabolizminin pozulması DNT sintezini məhdudlaşdırır. Nəticədə nüvənin yetişməsi, hüceyrənin bölünməsi ləngiyir. Nüvənin bölünməsi və yetişməsi ləngidiyi halda, sitoplazmanın yetişməsi və hemoglobin sintezi normal sürətlə gedir, asinxron nüvə-sitoplazma inkişafı baş verir. DNT sintezi yalnız eritrositlərdə deyi, bütün hüceyrələrdə pozulduğundan qranulositlərin sələf hüceyrələrinin yetişməsi də pozulur və onlar nəhəng metamielositlərə və çubuqnüvəli neytrofillərə çevrilirlər. Eyni zamanda qeyri-adi dərəcədə böyük və multilobulyar nüvəyə malik meqakaryositlər meydana çıxır.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B</w:t>
      </w:r>
      <w:r>
        <w:rPr>
          <w:rFonts w:ascii="Times New Roman" w:hAnsi="Times New Roman" w:cs="Times New Roman"/>
          <w:sz w:val="28"/>
          <w:szCs w:val="28"/>
          <w:vertAlign w:val="subscript"/>
          <w:lang w:val="az-Latn-AZ"/>
        </w:rPr>
        <w:t>12</w:t>
      </w:r>
      <w:r>
        <w:rPr>
          <w:rFonts w:ascii="Times New Roman" w:hAnsi="Times New Roman" w:cs="Times New Roman"/>
          <w:sz w:val="28"/>
          <w:szCs w:val="28"/>
          <w:lang w:val="az-Latn-AZ"/>
        </w:rPr>
        <w:t xml:space="preserve"> vitamini çatışmazlığının əsas səbəblərinə onun qidada çatışmazlığı (əsasən vegetarianlarda), bağırsaqdan B</w:t>
      </w:r>
      <w:r>
        <w:rPr>
          <w:rFonts w:ascii="Times New Roman" w:hAnsi="Times New Roman" w:cs="Times New Roman"/>
          <w:sz w:val="28"/>
          <w:szCs w:val="28"/>
          <w:vertAlign w:val="subscript"/>
          <w:lang w:val="az-Latn-AZ"/>
        </w:rPr>
        <w:t>12</w:t>
      </w:r>
      <w:r>
        <w:rPr>
          <w:rFonts w:ascii="Times New Roman" w:hAnsi="Times New Roman" w:cs="Times New Roman"/>
          <w:sz w:val="28"/>
          <w:szCs w:val="28"/>
          <w:lang w:val="az-Latn-AZ"/>
        </w:rPr>
        <w:t xml:space="preserve"> vitamininin sorulmasının pozulması (autoimmün pernisioz anemiya), helmint invaziyası, nazik bağırsağın rezeksiyası, şiş, xroniki enterit, malabsorbsiya sindromu və s. aiddir. Nadir hallarda transkobalaminin irsi çatışmazlığı nəticəsində B</w:t>
      </w:r>
      <w:r>
        <w:rPr>
          <w:rFonts w:ascii="Times New Roman" w:hAnsi="Times New Roman" w:cs="Times New Roman"/>
          <w:sz w:val="28"/>
          <w:szCs w:val="28"/>
          <w:vertAlign w:val="subscript"/>
          <w:lang w:val="az-Latn-AZ"/>
        </w:rPr>
        <w:t>12</w:t>
      </w:r>
      <w:r>
        <w:rPr>
          <w:rFonts w:ascii="Times New Roman" w:hAnsi="Times New Roman" w:cs="Times New Roman"/>
          <w:sz w:val="28"/>
          <w:szCs w:val="28"/>
          <w:lang w:val="az-Latn-AZ"/>
        </w:rPr>
        <w:t xml:space="preserve"> vitamininin sümük iliyinə və depolara çatdırılması pozulur.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B</w:t>
      </w:r>
      <w:r>
        <w:rPr>
          <w:rFonts w:ascii="Times New Roman" w:hAnsi="Times New Roman" w:cs="Times New Roman"/>
          <w:sz w:val="28"/>
          <w:szCs w:val="28"/>
          <w:vertAlign w:val="subscript"/>
          <w:lang w:val="az-Latn-AZ"/>
        </w:rPr>
        <w:t>12</w:t>
      </w:r>
      <w:r>
        <w:rPr>
          <w:rFonts w:ascii="Times New Roman" w:hAnsi="Times New Roman" w:cs="Times New Roman"/>
          <w:sz w:val="28"/>
          <w:szCs w:val="28"/>
          <w:lang w:val="az-Latn-AZ"/>
        </w:rPr>
        <w:t xml:space="preserve"> vitamini çatışmazlığı zamanı serumda </w:t>
      </w:r>
      <w:r>
        <w:rPr>
          <w:rFonts w:ascii="Times New Roman" w:hAnsi="Times New Roman" w:cs="Times New Roman"/>
          <w:i/>
          <w:sz w:val="28"/>
          <w:szCs w:val="28"/>
          <w:lang w:val="az-Latn-AZ"/>
        </w:rPr>
        <w:t>homosistein və metilmalon turşusunun</w:t>
      </w:r>
      <w:r>
        <w:rPr>
          <w:rFonts w:ascii="Times New Roman" w:hAnsi="Times New Roman" w:cs="Times New Roman"/>
          <w:sz w:val="28"/>
          <w:szCs w:val="28"/>
          <w:lang w:val="az-Latn-AZ"/>
        </w:rPr>
        <w:t xml:space="preserve"> səviyyələri yüksək olur. Bu, B</w:t>
      </w:r>
      <w:r>
        <w:rPr>
          <w:rFonts w:ascii="Times New Roman" w:hAnsi="Times New Roman" w:cs="Times New Roman"/>
          <w:sz w:val="28"/>
          <w:szCs w:val="28"/>
          <w:vertAlign w:val="subscript"/>
          <w:lang w:val="az-Latn-AZ"/>
        </w:rPr>
        <w:t>12</w:t>
      </w:r>
      <w:r>
        <w:rPr>
          <w:rFonts w:ascii="Times New Roman" w:hAnsi="Times New Roman" w:cs="Times New Roman"/>
          <w:sz w:val="28"/>
          <w:szCs w:val="28"/>
          <w:lang w:val="az-Latn-AZ"/>
        </w:rPr>
        <w:t xml:space="preserve"> vitamininin metabolizmi ilə əlaqədardır. Belə ki, B</w:t>
      </w:r>
      <w:r>
        <w:rPr>
          <w:rFonts w:ascii="Times New Roman" w:hAnsi="Times New Roman" w:cs="Times New Roman"/>
          <w:sz w:val="28"/>
          <w:szCs w:val="28"/>
          <w:vertAlign w:val="subscript"/>
          <w:lang w:val="az-Latn-AZ"/>
        </w:rPr>
        <w:t>12</w:t>
      </w:r>
      <w:r>
        <w:rPr>
          <w:rFonts w:ascii="Times New Roman" w:hAnsi="Times New Roman" w:cs="Times New Roman"/>
          <w:sz w:val="28"/>
          <w:szCs w:val="28"/>
          <w:lang w:val="az-Latn-AZ"/>
        </w:rPr>
        <w:t xml:space="preserve"> vitamininin metabolizmində iki koenzim əmələ gəlir - metilkobalamin və 5-deoksiadenozilkobalamin. Metilkobalamin homosisteinin metioninə çevrilməsi reaksiyası üçün vacib kofaktordur. Bu reaksiya nəticəsində DNT sintezi üçün zəruri olan fol turşusunun əsas forması tetrahidrofol turşusu (FH4) əmələ gəlir. Metilkobalamin çatışmazlığı nəticəsində FH4 əmələ gəlməsi və DNT sintezi pozulur, hüceyrələrin mitotik bölünməsi ləngiyir, həmçinin plazmada homosisteinin səviyyəsi yüksəlir (bu, ateroskleroz və tromboz üçün risk faktorudur). Digər metabolit olan– 5-deoksiadenosilkobalamin çatışmazlığı zamanı isə metilmalon turşusunun səviyyəsi yüksəlir, bu da sinir hüceyrələrində toplanır və onların piy degenerasiyasına və demiyelinləşməsinə səbəb olur.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Periferik qanda baş verən dəyişikliklər bütün meqaloblastik anemiyalar üçün xarakterikdir. Ən xarakterik xüsusiyyət makrositar oval formalı eritrositlərin - </w:t>
      </w:r>
      <w:r>
        <w:rPr>
          <w:rFonts w:ascii="Times New Roman" w:hAnsi="Times New Roman" w:cs="Times New Roman"/>
          <w:i/>
          <w:sz w:val="28"/>
          <w:szCs w:val="28"/>
          <w:lang w:val="az-Latn-AZ"/>
        </w:rPr>
        <w:t>makroovalositlərin</w:t>
      </w:r>
      <w:r>
        <w:rPr>
          <w:rFonts w:ascii="Times New Roman" w:hAnsi="Times New Roman" w:cs="Times New Roman"/>
          <w:sz w:val="28"/>
          <w:szCs w:val="28"/>
          <w:lang w:val="az-Latn-AZ"/>
        </w:rPr>
        <w:t xml:space="preserve"> olmasıdır. Bu hüceyrələr normadan böyükdür və normal eritrositlərə xas olan mərkəzi boşluq bunlarda yoxdur, </w:t>
      </w:r>
      <w:r>
        <w:rPr>
          <w:rFonts w:ascii="Times New Roman" w:hAnsi="Times New Roman" w:cs="Times New Roman"/>
          <w:i/>
          <w:sz w:val="28"/>
          <w:szCs w:val="28"/>
          <w:lang w:val="az-Latn-AZ"/>
        </w:rPr>
        <w:t>anizositoz və poikilositoz</w:t>
      </w:r>
      <w:r>
        <w:rPr>
          <w:rFonts w:ascii="Times New Roman" w:hAnsi="Times New Roman" w:cs="Times New Roman"/>
          <w:sz w:val="28"/>
          <w:szCs w:val="28"/>
          <w:lang w:val="az-Latn-AZ"/>
        </w:rPr>
        <w:t xml:space="preserve"> səciyyəvi əlamətdir. Hüceyrələr hemoglobinlə zəngindir və </w:t>
      </w:r>
      <w:r>
        <w:rPr>
          <w:rFonts w:ascii="Times New Roman" w:hAnsi="Times New Roman" w:cs="Times New Roman"/>
          <w:i/>
          <w:sz w:val="28"/>
          <w:szCs w:val="28"/>
          <w:lang w:val="az-Latn-AZ"/>
        </w:rPr>
        <w:t>hiperxromdur</w:t>
      </w:r>
      <w:r>
        <w:rPr>
          <w:rFonts w:ascii="Times New Roman" w:hAnsi="Times New Roman" w:cs="Times New Roman"/>
          <w:sz w:val="28"/>
          <w:szCs w:val="28"/>
          <w:lang w:val="az-Latn-AZ"/>
        </w:rPr>
        <w:t>, lakin eritrositlərdə hemoglobinin orta konsentrasiyası aşağıdır. Bəzi hallarda qanda nüvəli eritrositlər də müşahidə olunur. Neytrofillər də normadan böyükdür (makropolimorfnüklear hüceyrələr), 5 və daha çox nüvə seqmentinə (normada 3-4) malikdirlər (</w:t>
      </w:r>
      <w:r>
        <w:rPr>
          <w:rFonts w:ascii="Times New Roman" w:hAnsi="Times New Roman" w:cs="Times New Roman"/>
          <w:i/>
          <w:sz w:val="28"/>
          <w:szCs w:val="28"/>
          <w:lang w:val="az-Latn-AZ"/>
        </w:rPr>
        <w:t>hiperseqmentləşmə)</w:t>
      </w:r>
      <w:r>
        <w:rPr>
          <w:rFonts w:ascii="Times New Roman" w:hAnsi="Times New Roman" w:cs="Times New Roman"/>
          <w:sz w:val="28"/>
          <w:szCs w:val="28"/>
          <w:lang w:val="az-Latn-AZ"/>
        </w:rPr>
        <w:t>.</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Orqanizmdə B</w:t>
      </w:r>
      <w:r>
        <w:rPr>
          <w:rFonts w:ascii="Times New Roman" w:hAnsi="Times New Roman" w:cs="Times New Roman"/>
          <w:sz w:val="28"/>
          <w:szCs w:val="28"/>
          <w:vertAlign w:val="subscript"/>
          <w:lang w:val="az-Latn-AZ"/>
        </w:rPr>
        <w:t>12</w:t>
      </w:r>
      <w:r>
        <w:rPr>
          <w:rFonts w:ascii="Times New Roman" w:hAnsi="Times New Roman" w:cs="Times New Roman"/>
          <w:sz w:val="28"/>
          <w:szCs w:val="28"/>
          <w:lang w:val="az-Latn-AZ"/>
        </w:rPr>
        <w:t xml:space="preserve"> vitamininin çatışmazlığı varsa 1-2 il ərzində sümük iliyində meqaloblastik dəyişikliklər aşkar edilir, eritrositlərin orta ölçüsü (MCV) artır. Periferik qanda anemiya 6-18 aydan sonra inkişaf edir.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noProof/>
          <w:sz w:val="28"/>
          <w:szCs w:val="28"/>
          <w:lang w:val="en-US"/>
        </w:rPr>
        <w:lastRenderedPageBreak/>
        <w:drawing>
          <wp:inline distT="0" distB="0" distL="0" distR="0">
            <wp:extent cx="3499561" cy="1806854"/>
            <wp:effectExtent l="19050" t="0" r="5639" b="0"/>
            <wp:docPr id="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 cstate="print"/>
                    <a:srcRect/>
                    <a:stretch>
                      <a:fillRect/>
                    </a:stretch>
                  </pic:blipFill>
                  <pic:spPr bwMode="auto">
                    <a:xfrm>
                      <a:off x="0" y="0"/>
                      <a:ext cx="3499488" cy="1806816"/>
                    </a:xfrm>
                    <a:prstGeom prst="rect">
                      <a:avLst/>
                    </a:prstGeom>
                    <a:noFill/>
                    <a:ln w="9525">
                      <a:noFill/>
                      <a:miter lim="800000"/>
                      <a:headEnd/>
                      <a:tailEnd/>
                    </a:ln>
                  </pic:spPr>
                </pic:pic>
              </a:graphicData>
            </a:graphic>
          </wp:inline>
        </w:drawing>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Beləliklə, B</w:t>
      </w:r>
      <w:r>
        <w:rPr>
          <w:rFonts w:ascii="Times New Roman" w:hAnsi="Times New Roman" w:cs="Times New Roman"/>
          <w:sz w:val="28"/>
          <w:szCs w:val="28"/>
          <w:vertAlign w:val="subscript"/>
          <w:lang w:val="az-Latn-AZ"/>
        </w:rPr>
        <w:t>12</w:t>
      </w:r>
      <w:r>
        <w:rPr>
          <w:rFonts w:ascii="Times New Roman" w:hAnsi="Times New Roman" w:cs="Times New Roman"/>
          <w:sz w:val="28"/>
          <w:szCs w:val="28"/>
          <w:lang w:val="az-Latn-AZ"/>
        </w:rPr>
        <w:t xml:space="preserve"> defisiti zamanı </w:t>
      </w:r>
      <w:r>
        <w:rPr>
          <w:rFonts w:ascii="Times New Roman" w:hAnsi="Times New Roman" w:cs="Times New Roman"/>
          <w:i/>
          <w:sz w:val="28"/>
          <w:szCs w:val="28"/>
          <w:lang w:val="az-Latn-AZ"/>
        </w:rPr>
        <w:t xml:space="preserve">makrositar, hiperxrom </w:t>
      </w:r>
      <w:r>
        <w:rPr>
          <w:rFonts w:ascii="Times New Roman" w:hAnsi="Times New Roman" w:cs="Times New Roman"/>
          <w:sz w:val="28"/>
          <w:szCs w:val="28"/>
          <w:lang w:val="az-Latn-AZ"/>
        </w:rPr>
        <w:t xml:space="preserve">anemiya inkişaf edir. Yaxmanın müayinəsində eritrositlərdə </w:t>
      </w:r>
      <w:r>
        <w:rPr>
          <w:rFonts w:ascii="Times New Roman" w:hAnsi="Times New Roman" w:cs="Times New Roman"/>
          <w:i/>
          <w:sz w:val="28"/>
          <w:szCs w:val="28"/>
          <w:lang w:val="az-Latn-AZ"/>
        </w:rPr>
        <w:t>polixromatofiliya, Kebot həlqələri, Jolly cisimləri, bazofil punktuasiya</w:t>
      </w:r>
      <w:r>
        <w:rPr>
          <w:rFonts w:ascii="Times New Roman" w:hAnsi="Times New Roman" w:cs="Times New Roman"/>
          <w:sz w:val="28"/>
          <w:szCs w:val="28"/>
          <w:lang w:val="az-Latn-AZ"/>
        </w:rPr>
        <w:t xml:space="preserve"> müşahidə olunur. B</w:t>
      </w:r>
      <w:r>
        <w:rPr>
          <w:rFonts w:ascii="Times New Roman" w:hAnsi="Times New Roman" w:cs="Times New Roman"/>
          <w:sz w:val="28"/>
          <w:szCs w:val="28"/>
          <w:vertAlign w:val="subscript"/>
          <w:lang w:val="az-Latn-AZ"/>
        </w:rPr>
        <w:t>12</w:t>
      </w:r>
      <w:r>
        <w:rPr>
          <w:rFonts w:ascii="Times New Roman" w:hAnsi="Times New Roman" w:cs="Times New Roman"/>
          <w:sz w:val="28"/>
          <w:szCs w:val="28"/>
          <w:lang w:val="az-Latn-AZ"/>
        </w:rPr>
        <w:t xml:space="preserve"> defisiti zamanı makrositar, hiperxrom anemiya fonunda</w:t>
      </w:r>
      <w:r>
        <w:rPr>
          <w:rFonts w:ascii="Times New Roman" w:hAnsi="Times New Roman" w:cs="Times New Roman"/>
          <w:i/>
          <w:sz w:val="28"/>
          <w:szCs w:val="28"/>
          <w:lang w:val="az-Latn-AZ"/>
        </w:rPr>
        <w:t xml:space="preserve"> retikulositlərin sayı azalmış</w:t>
      </w:r>
      <w:r>
        <w:rPr>
          <w:rFonts w:ascii="Times New Roman" w:hAnsi="Times New Roman" w:cs="Times New Roman"/>
          <w:sz w:val="28"/>
          <w:szCs w:val="28"/>
          <w:lang w:val="az-Latn-AZ"/>
        </w:rPr>
        <w:t xml:space="preserve"> olur.</w:t>
      </w:r>
    </w:p>
    <w:tbl>
      <w:tblPr>
        <w:tblStyle w:val="-21"/>
        <w:tblW w:w="0" w:type="auto"/>
        <w:tblLook w:val="04A0" w:firstRow="1" w:lastRow="0" w:firstColumn="1" w:lastColumn="0" w:noHBand="0" w:noVBand="1"/>
      </w:tblPr>
      <w:tblGrid>
        <w:gridCol w:w="7338"/>
      </w:tblGrid>
      <w:tr w:rsidR="00A65DAC" w:rsidTr="00A65D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8" w:type="dxa"/>
          </w:tcPr>
          <w:p w:rsidR="00A65DAC" w:rsidRDefault="00A65DAC" w:rsidP="00730F98">
            <w:pPr>
              <w:pStyle w:val="a9"/>
              <w:ind w:left="783"/>
              <w:jc w:val="both"/>
              <w:rPr>
                <w:rFonts w:ascii="Times New Roman" w:hAnsi="Times New Roman" w:cs="Times New Roman" w:hint="default"/>
                <w:sz w:val="28"/>
                <w:szCs w:val="28"/>
                <w:lang w:val="az-Latn-AZ"/>
              </w:rPr>
            </w:pPr>
          </w:p>
          <w:p w:rsidR="00A65DAC" w:rsidRDefault="00A65DAC" w:rsidP="00730F98">
            <w:pPr>
              <w:pStyle w:val="a9"/>
              <w:numPr>
                <w:ilvl w:val="0"/>
                <w:numId w:val="14"/>
              </w:numPr>
              <w:jc w:val="both"/>
              <w:rPr>
                <w:rFonts w:ascii="Times New Roman" w:hAnsi="Times New Roman" w:cs="Times New Roman" w:hint="default"/>
                <w:sz w:val="28"/>
                <w:szCs w:val="28"/>
                <w:lang w:val="az-Latn-AZ"/>
              </w:rPr>
            </w:pPr>
            <w:r>
              <w:rPr>
                <w:rFonts w:ascii="Times New Roman" w:hAnsi="Times New Roman" w:cs="Times New Roman" w:hint="default"/>
                <w:sz w:val="28"/>
                <w:szCs w:val="28"/>
                <w:lang w:val="az-Latn-AZ"/>
              </w:rPr>
              <w:t>eritrositlərin sayı kəskin azalır –  1,0 - 1,5x10</w:t>
            </w:r>
            <w:r>
              <w:rPr>
                <w:rFonts w:ascii="Times New Roman" w:hAnsi="Times New Roman" w:cs="Times New Roman" w:hint="default"/>
                <w:sz w:val="28"/>
                <w:szCs w:val="28"/>
                <w:vertAlign w:val="superscript"/>
                <w:lang w:val="az-Latn-AZ"/>
              </w:rPr>
              <w:t>12</w:t>
            </w:r>
            <w:r>
              <w:rPr>
                <w:rFonts w:ascii="Times New Roman" w:hAnsi="Times New Roman" w:cs="Times New Roman" w:hint="default"/>
                <w:sz w:val="28"/>
                <w:szCs w:val="28"/>
                <w:lang w:val="az-Latn-AZ"/>
              </w:rPr>
              <w:t>/l</w:t>
            </w:r>
          </w:p>
          <w:p w:rsidR="00A65DAC" w:rsidRDefault="00A65DAC" w:rsidP="00730F98">
            <w:pPr>
              <w:pStyle w:val="a9"/>
              <w:numPr>
                <w:ilvl w:val="0"/>
                <w:numId w:val="14"/>
              </w:numPr>
              <w:jc w:val="both"/>
              <w:rPr>
                <w:rFonts w:ascii="Times New Roman" w:hAnsi="Times New Roman" w:cs="Times New Roman" w:hint="default"/>
                <w:sz w:val="28"/>
                <w:szCs w:val="28"/>
                <w:lang w:val="az-Latn-AZ"/>
              </w:rPr>
            </w:pPr>
            <w:r>
              <w:rPr>
                <w:rFonts w:ascii="Times New Roman" w:hAnsi="Times New Roman" w:cs="Times New Roman" w:hint="default"/>
                <w:sz w:val="28"/>
                <w:szCs w:val="28"/>
                <w:lang w:val="az-Latn-AZ"/>
              </w:rPr>
              <w:t>MCV &gt;100 fl</w:t>
            </w:r>
          </w:p>
          <w:p w:rsidR="00A65DAC" w:rsidRDefault="00A65DAC" w:rsidP="00730F98">
            <w:pPr>
              <w:pStyle w:val="a9"/>
              <w:numPr>
                <w:ilvl w:val="0"/>
                <w:numId w:val="14"/>
              </w:numPr>
              <w:jc w:val="both"/>
              <w:rPr>
                <w:rFonts w:ascii="Times New Roman" w:hAnsi="Times New Roman" w:cs="Times New Roman" w:hint="default"/>
                <w:sz w:val="28"/>
                <w:szCs w:val="28"/>
                <w:lang w:val="az-Latn-AZ"/>
              </w:rPr>
            </w:pPr>
            <w:r>
              <w:rPr>
                <w:rFonts w:ascii="Times New Roman" w:hAnsi="Times New Roman" w:cs="Times New Roman" w:hint="default"/>
                <w:sz w:val="28"/>
                <w:szCs w:val="28"/>
                <w:lang w:val="az-Latn-AZ"/>
              </w:rPr>
              <w:t>MCH &gt; 32 pg</w:t>
            </w:r>
          </w:p>
          <w:p w:rsidR="00A65DAC" w:rsidRDefault="00A65DAC" w:rsidP="00730F98">
            <w:pPr>
              <w:pStyle w:val="a9"/>
              <w:numPr>
                <w:ilvl w:val="0"/>
                <w:numId w:val="14"/>
              </w:numPr>
              <w:rPr>
                <w:rFonts w:ascii="Times New Roman" w:hAnsi="Times New Roman" w:cs="Times New Roman" w:hint="default"/>
                <w:sz w:val="28"/>
                <w:szCs w:val="28"/>
                <w:lang w:val="az-Latn-AZ"/>
              </w:rPr>
            </w:pPr>
            <w:r>
              <w:rPr>
                <w:rFonts w:ascii="Times New Roman" w:hAnsi="Times New Roman" w:cs="Times New Roman" w:hint="default"/>
                <w:sz w:val="28"/>
                <w:szCs w:val="28"/>
                <w:lang w:val="az-Latn-AZ"/>
              </w:rPr>
              <w:t xml:space="preserve">nəhəng hiperseqmentləşmiş neytrofillər </w:t>
            </w:r>
          </w:p>
          <w:p w:rsidR="00A65DAC" w:rsidRDefault="00A65DAC" w:rsidP="00730F98">
            <w:pPr>
              <w:pStyle w:val="a9"/>
              <w:numPr>
                <w:ilvl w:val="0"/>
                <w:numId w:val="14"/>
              </w:numPr>
              <w:jc w:val="both"/>
              <w:rPr>
                <w:rFonts w:ascii="Times New Roman" w:hAnsi="Times New Roman" w:cs="Times New Roman" w:hint="default"/>
                <w:sz w:val="28"/>
                <w:szCs w:val="28"/>
                <w:lang w:val="az-Latn-AZ"/>
              </w:rPr>
            </w:pPr>
            <w:r>
              <w:rPr>
                <w:rFonts w:ascii="Times New Roman" w:hAnsi="Times New Roman" w:cs="Times New Roman" w:hint="default"/>
                <w:sz w:val="28"/>
                <w:szCs w:val="28"/>
                <w:lang w:val="az-Latn-AZ"/>
              </w:rPr>
              <w:t>retikulositlərin sayı azalır</w:t>
            </w:r>
          </w:p>
          <w:p w:rsidR="00A65DAC" w:rsidRDefault="00A65DAC" w:rsidP="00730F98">
            <w:pPr>
              <w:pStyle w:val="a9"/>
              <w:numPr>
                <w:ilvl w:val="0"/>
                <w:numId w:val="14"/>
              </w:numPr>
              <w:jc w:val="both"/>
              <w:rPr>
                <w:rFonts w:ascii="Times New Roman" w:hAnsi="Times New Roman" w:cs="Times New Roman" w:hint="default"/>
                <w:sz w:val="28"/>
                <w:szCs w:val="28"/>
                <w:lang w:val="az-Latn-AZ"/>
              </w:rPr>
            </w:pPr>
            <w:r>
              <w:rPr>
                <w:rFonts w:ascii="Times New Roman" w:hAnsi="Times New Roman" w:cs="Times New Roman" w:hint="default"/>
                <w:sz w:val="28"/>
                <w:szCs w:val="28"/>
                <w:lang w:val="az-Latn-AZ"/>
              </w:rPr>
              <w:t>pansitopeniya</w:t>
            </w:r>
          </w:p>
          <w:p w:rsidR="00A65DAC" w:rsidRDefault="00A65DAC" w:rsidP="00730F98">
            <w:pPr>
              <w:pStyle w:val="a9"/>
              <w:numPr>
                <w:ilvl w:val="0"/>
                <w:numId w:val="14"/>
              </w:numPr>
              <w:jc w:val="both"/>
              <w:rPr>
                <w:rFonts w:ascii="Times New Roman" w:hAnsi="Times New Roman" w:cs="Times New Roman" w:hint="default"/>
                <w:sz w:val="28"/>
                <w:szCs w:val="28"/>
                <w:lang w:val="az-Latn-AZ"/>
              </w:rPr>
            </w:pPr>
            <w:r>
              <w:rPr>
                <w:rFonts w:ascii="Times New Roman" w:hAnsi="Times New Roman" w:cs="Times New Roman" w:hint="default"/>
                <w:sz w:val="28"/>
                <w:szCs w:val="28"/>
                <w:lang w:val="az-Latn-AZ"/>
              </w:rPr>
              <w:t>homosistein və metilmalon turşusunun səviyyəsi artır</w:t>
            </w:r>
          </w:p>
          <w:p w:rsidR="00A65DAC" w:rsidRDefault="00A65DAC" w:rsidP="00730F98">
            <w:pPr>
              <w:pStyle w:val="a9"/>
              <w:numPr>
                <w:ilvl w:val="0"/>
                <w:numId w:val="14"/>
              </w:numPr>
              <w:jc w:val="both"/>
              <w:rPr>
                <w:rFonts w:ascii="Times New Roman" w:hAnsi="Times New Roman" w:cs="Times New Roman" w:hint="default"/>
                <w:sz w:val="28"/>
                <w:szCs w:val="28"/>
                <w:lang w:val="az-Latn-AZ"/>
              </w:rPr>
            </w:pPr>
            <w:r>
              <w:rPr>
                <w:rFonts w:ascii="Times New Roman" w:hAnsi="Times New Roman" w:cs="Times New Roman" w:hint="default"/>
                <w:sz w:val="28"/>
                <w:szCs w:val="28"/>
                <w:lang w:val="az-Latn-AZ"/>
              </w:rPr>
              <w:t>serumda B</w:t>
            </w:r>
            <w:r>
              <w:rPr>
                <w:rFonts w:ascii="Times New Roman" w:hAnsi="Times New Roman" w:cs="Times New Roman" w:hint="default"/>
                <w:sz w:val="28"/>
                <w:szCs w:val="28"/>
                <w:vertAlign w:val="subscript"/>
                <w:lang w:val="az-Latn-AZ"/>
              </w:rPr>
              <w:t>12</w:t>
            </w:r>
            <w:r>
              <w:rPr>
                <w:rFonts w:ascii="Times New Roman" w:hAnsi="Times New Roman" w:cs="Times New Roman" w:hint="default"/>
                <w:sz w:val="28"/>
                <w:szCs w:val="28"/>
                <w:lang w:val="az-Latn-AZ"/>
              </w:rPr>
              <w:t xml:space="preserve"> vitaminin səviyyəsi azalır</w:t>
            </w:r>
          </w:p>
          <w:p w:rsidR="00A65DAC" w:rsidRDefault="00A65DAC" w:rsidP="00730F98">
            <w:pPr>
              <w:pStyle w:val="a9"/>
              <w:numPr>
                <w:ilvl w:val="0"/>
                <w:numId w:val="14"/>
              </w:numPr>
              <w:rPr>
                <w:rFonts w:ascii="Times New Roman" w:hAnsi="Times New Roman" w:cs="Times New Roman" w:hint="default"/>
                <w:sz w:val="28"/>
                <w:szCs w:val="28"/>
                <w:lang w:val="az-Latn-AZ"/>
              </w:rPr>
            </w:pPr>
            <w:r>
              <w:rPr>
                <w:rFonts w:ascii="Times New Roman" w:hAnsi="Times New Roman" w:cs="Times New Roman" w:hint="default"/>
                <w:iCs/>
                <w:sz w:val="28"/>
                <w:szCs w:val="28"/>
                <w:lang w:val="az-Latn-AZ"/>
              </w:rPr>
              <w:t>qlossit</w:t>
            </w:r>
          </w:p>
          <w:p w:rsidR="00A65DAC" w:rsidRDefault="00A65DAC" w:rsidP="00730F98">
            <w:pPr>
              <w:pStyle w:val="a9"/>
              <w:numPr>
                <w:ilvl w:val="0"/>
                <w:numId w:val="14"/>
              </w:numPr>
              <w:rPr>
                <w:rFonts w:ascii="Times New Roman" w:hAnsi="Times New Roman" w:cs="Times New Roman" w:hint="default"/>
                <w:sz w:val="28"/>
                <w:szCs w:val="28"/>
                <w:lang w:val="az-Latn-AZ"/>
              </w:rPr>
            </w:pPr>
            <w:r>
              <w:rPr>
                <w:rFonts w:ascii="Times New Roman" w:hAnsi="Times New Roman" w:cs="Times New Roman" w:hint="default"/>
                <w:iCs/>
                <w:sz w:val="28"/>
                <w:szCs w:val="28"/>
                <w:lang w:val="az-Latn-AZ"/>
              </w:rPr>
              <w:t xml:space="preserve">nevroloji dəyişikliklər </w:t>
            </w:r>
          </w:p>
          <w:p w:rsidR="00A65DAC" w:rsidRDefault="00A65DAC" w:rsidP="00730F98">
            <w:pPr>
              <w:pStyle w:val="a9"/>
              <w:ind w:left="783"/>
              <w:jc w:val="both"/>
              <w:rPr>
                <w:rFonts w:ascii="Times New Roman" w:hAnsi="Times New Roman" w:cs="Times New Roman" w:hint="default"/>
                <w:sz w:val="28"/>
                <w:szCs w:val="28"/>
                <w:lang w:val="az-Latn-AZ"/>
              </w:rPr>
            </w:pPr>
          </w:p>
          <w:p w:rsidR="00A65DAC" w:rsidRDefault="00A65DAC" w:rsidP="00730F98">
            <w:pPr>
              <w:pStyle w:val="a9"/>
              <w:ind w:left="783"/>
              <w:jc w:val="both"/>
              <w:rPr>
                <w:rFonts w:ascii="Times New Roman" w:hAnsi="Times New Roman" w:cs="Times New Roman" w:hint="default"/>
                <w:sz w:val="28"/>
                <w:szCs w:val="28"/>
                <w:lang w:val="az-Latn-AZ"/>
              </w:rPr>
            </w:pPr>
          </w:p>
        </w:tc>
      </w:tr>
    </w:tbl>
    <w:p w:rsidR="00A65DAC" w:rsidRDefault="00A65DAC" w:rsidP="00730F98">
      <w:pPr>
        <w:spacing w:line="240" w:lineRule="auto"/>
        <w:ind w:firstLine="708"/>
        <w:jc w:val="both"/>
        <w:rPr>
          <w:rFonts w:ascii="Times New Roman" w:hAnsi="Times New Roman" w:cs="Times New Roman"/>
          <w:sz w:val="28"/>
          <w:szCs w:val="28"/>
          <w:lang w:val="az-Latn-AZ"/>
        </w:rPr>
      </w:pP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Əksər xəstələrdə leykositlərin (əsasən neytrofillərin) sayı azalır. Leykositar düsturda sağa meyllik, nəhəng hiperseqmentli neytrofillər müşahidə olunur. Eozinofillərin, monositlərin sayı azalır, nisbi limfositoz yaranır. Xəstələrin təxminən yarısında trombositlərin sayı əhəmiyyətli dərəcədə azalır.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Qanın biokimyəvi analizi B</w:t>
      </w:r>
      <w:r>
        <w:rPr>
          <w:rFonts w:ascii="Times New Roman" w:hAnsi="Times New Roman" w:cs="Times New Roman"/>
          <w:sz w:val="28"/>
          <w:szCs w:val="28"/>
          <w:vertAlign w:val="subscript"/>
          <w:lang w:val="az-Latn-AZ"/>
        </w:rPr>
        <w:t>12</w:t>
      </w:r>
      <w:r>
        <w:rPr>
          <w:rFonts w:ascii="Times New Roman" w:hAnsi="Times New Roman" w:cs="Times New Roman"/>
          <w:sz w:val="28"/>
          <w:szCs w:val="28"/>
          <w:lang w:val="az-Latn-AZ"/>
        </w:rPr>
        <w:t xml:space="preserve"> vitaminin serumda səviyyəsinin normadan aşağı olmasını (böyüklər üçün norma 148 - 616 </w:t>
      </w:r>
      <w:r>
        <w:rPr>
          <w:rFonts w:ascii="Times New Roman" w:hAnsi="Times New Roman" w:cs="Times New Roman"/>
          <w:color w:val="FF0000"/>
          <w:sz w:val="28"/>
          <w:szCs w:val="28"/>
          <w:lang w:val="az-Latn-AZ"/>
        </w:rPr>
        <w:t>pmol</w:t>
      </w:r>
      <w:r>
        <w:rPr>
          <w:rFonts w:ascii="Times New Roman" w:hAnsi="Times New Roman" w:cs="Times New Roman"/>
          <w:sz w:val="28"/>
          <w:szCs w:val="28"/>
          <w:lang w:val="az-Latn-AZ"/>
        </w:rPr>
        <w:t xml:space="preserve">/l) göstərir. </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Klinik praktikada B</w:t>
      </w:r>
      <w:r>
        <w:rPr>
          <w:rFonts w:ascii="Times New Roman" w:hAnsi="Times New Roman" w:cs="Times New Roman"/>
          <w:sz w:val="28"/>
          <w:szCs w:val="28"/>
          <w:vertAlign w:val="subscript"/>
          <w:lang w:val="az-Latn-AZ"/>
        </w:rPr>
        <w:t>12</w:t>
      </w:r>
      <w:r>
        <w:rPr>
          <w:rFonts w:ascii="Times New Roman" w:hAnsi="Times New Roman" w:cs="Times New Roman"/>
          <w:sz w:val="28"/>
          <w:szCs w:val="28"/>
          <w:lang w:val="az-Latn-AZ"/>
        </w:rPr>
        <w:t xml:space="preserve"> vitamini defisitli anemiya diaqnozu B</w:t>
      </w:r>
      <w:r>
        <w:rPr>
          <w:rFonts w:ascii="Times New Roman" w:hAnsi="Times New Roman" w:cs="Times New Roman"/>
          <w:sz w:val="28"/>
          <w:szCs w:val="28"/>
          <w:vertAlign w:val="subscript"/>
          <w:lang w:val="az-Latn-AZ"/>
        </w:rPr>
        <w:t>12</w:t>
      </w:r>
      <w:r>
        <w:rPr>
          <w:rFonts w:ascii="Times New Roman" w:hAnsi="Times New Roman" w:cs="Times New Roman"/>
          <w:sz w:val="28"/>
          <w:szCs w:val="28"/>
          <w:lang w:val="az-Latn-AZ"/>
        </w:rPr>
        <w:t xml:space="preserve"> vitamininin minimal dozalarının (əzələ daxilinə, 2 mkg/gündə)  yeridilməsinə müsbət cavab olaraq retikulositlərin artması (</w:t>
      </w:r>
      <w:r>
        <w:rPr>
          <w:rFonts w:ascii="Times New Roman" w:hAnsi="Times New Roman" w:cs="Times New Roman"/>
          <w:i/>
          <w:sz w:val="28"/>
          <w:szCs w:val="28"/>
          <w:lang w:val="az-Latn-AZ"/>
        </w:rPr>
        <w:t xml:space="preserve">retikulositar kriz) </w:t>
      </w:r>
      <w:r>
        <w:rPr>
          <w:rFonts w:ascii="Times New Roman" w:hAnsi="Times New Roman" w:cs="Times New Roman"/>
          <w:sz w:val="28"/>
          <w:szCs w:val="28"/>
          <w:lang w:val="az-Latn-AZ"/>
        </w:rPr>
        <w:t>ilə təsdiqlənir.</w:t>
      </w:r>
    </w:p>
    <w:p w:rsidR="00A65DAC" w:rsidRDefault="00A65DAC" w:rsidP="00730F98">
      <w:pPr>
        <w:spacing w:line="240" w:lineRule="auto"/>
        <w:ind w:left="708" w:firstLine="708"/>
        <w:jc w:val="both"/>
        <w:rPr>
          <w:rFonts w:ascii="Times New Roman" w:hAnsi="Times New Roman" w:cs="Times New Roman"/>
          <w:b/>
          <w:sz w:val="32"/>
          <w:szCs w:val="32"/>
          <w:lang w:val="az-Latn-AZ"/>
        </w:rPr>
      </w:pPr>
      <w:r>
        <w:rPr>
          <w:rFonts w:ascii="Times New Roman" w:hAnsi="Times New Roman" w:cs="Times New Roman"/>
          <w:b/>
          <w:sz w:val="28"/>
          <w:szCs w:val="28"/>
          <w:lang w:val="az-Latn-AZ"/>
        </w:rPr>
        <w:t xml:space="preserve">   </w:t>
      </w:r>
      <w:r>
        <w:rPr>
          <w:rFonts w:ascii="Times New Roman" w:hAnsi="Times New Roman" w:cs="Times New Roman"/>
          <w:b/>
          <w:sz w:val="32"/>
          <w:szCs w:val="32"/>
          <w:lang w:val="az-Latn-AZ"/>
        </w:rPr>
        <w:t>Fol Turşusu Defisitli Anemiya</w:t>
      </w:r>
    </w:p>
    <w:p w:rsidR="00A65DAC" w:rsidRDefault="00A65DAC" w:rsidP="00730F98">
      <w:pPr>
        <w:spacing w:line="240" w:lineRule="auto"/>
        <w:jc w:val="both"/>
        <w:rPr>
          <w:rFonts w:ascii="Times New Roman" w:hAnsi="Times New Roman" w:cs="Times New Roman"/>
          <w:b/>
          <w:bCs/>
          <w:sz w:val="32"/>
          <w:szCs w:val="32"/>
          <w:lang w:val="az-Latn-AZ"/>
        </w:rPr>
      </w:pPr>
      <w:r>
        <w:rPr>
          <w:rFonts w:ascii="Times New Roman" w:hAnsi="Times New Roman" w:cs="Times New Roman"/>
          <w:b/>
          <w:bCs/>
          <w:sz w:val="32"/>
          <w:szCs w:val="32"/>
          <w:lang w:val="az-Latn-AZ"/>
        </w:rPr>
        <w:t xml:space="preserve">↓FH4→↓DNTsintezi→meqaloblastoz→makrositar-hiperxrom        </w:t>
      </w:r>
    </w:p>
    <w:p w:rsidR="00A65DAC" w:rsidRDefault="00A65DAC" w:rsidP="00730F98">
      <w:pPr>
        <w:spacing w:line="240" w:lineRule="auto"/>
        <w:jc w:val="both"/>
        <w:rPr>
          <w:rFonts w:ascii="Times New Roman" w:hAnsi="Times New Roman" w:cs="Times New Roman"/>
          <w:b/>
          <w:sz w:val="32"/>
          <w:szCs w:val="32"/>
          <w:lang w:val="az-Latn-AZ"/>
        </w:rPr>
      </w:pPr>
      <w:r>
        <w:rPr>
          <w:rFonts w:ascii="Times New Roman" w:hAnsi="Times New Roman" w:cs="Times New Roman"/>
          <w:b/>
          <w:bCs/>
          <w:sz w:val="32"/>
          <w:szCs w:val="32"/>
          <w:lang w:val="az-Latn-AZ"/>
        </w:rPr>
        <w:lastRenderedPageBreak/>
        <w:t xml:space="preserve">                                                                                               anemiya</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Fol turşusu çatışmazlığı da B</w:t>
      </w:r>
      <w:r>
        <w:rPr>
          <w:rFonts w:ascii="Times New Roman" w:hAnsi="Times New Roman" w:cs="Times New Roman"/>
          <w:sz w:val="28"/>
          <w:szCs w:val="28"/>
          <w:vertAlign w:val="subscript"/>
          <w:lang w:val="az-Latn-AZ"/>
        </w:rPr>
        <w:t>12</w:t>
      </w:r>
      <w:r>
        <w:rPr>
          <w:rFonts w:ascii="Times New Roman" w:hAnsi="Times New Roman" w:cs="Times New Roman"/>
          <w:sz w:val="28"/>
          <w:szCs w:val="28"/>
          <w:lang w:val="az-Latn-AZ"/>
        </w:rPr>
        <w:t xml:space="preserve"> vitamini çatışmazlığında olduğu kimi meqaloblastik anemiya ilə nəticələnir. Belə ki, B</w:t>
      </w:r>
      <w:r>
        <w:rPr>
          <w:rFonts w:ascii="Times New Roman" w:hAnsi="Times New Roman" w:cs="Times New Roman"/>
          <w:sz w:val="28"/>
          <w:szCs w:val="28"/>
          <w:vertAlign w:val="subscript"/>
          <w:lang w:val="az-Latn-AZ"/>
        </w:rPr>
        <w:t>12</w:t>
      </w:r>
      <w:r>
        <w:rPr>
          <w:rFonts w:ascii="Times New Roman" w:hAnsi="Times New Roman" w:cs="Times New Roman"/>
          <w:sz w:val="28"/>
          <w:szCs w:val="28"/>
          <w:lang w:val="az-Latn-AZ"/>
        </w:rPr>
        <w:t xml:space="preserve"> vitamini və fol turşusunun çatışmazlıqları  DNT sintezinin pozulmasının və meqaloblastozun birbaşa səbəbidir.</w:t>
      </w:r>
      <w:r>
        <w:rPr>
          <w:rFonts w:ascii="Times New Roman" w:hAnsi="Times New Roman" w:cs="Times New Roman"/>
          <w:sz w:val="28"/>
          <w:szCs w:val="28"/>
          <w:lang w:val="az-Latn-AZ"/>
        </w:rPr>
        <w:tab/>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Fol turşusu çatışmazlığının əsas səbəbləri onun qida ilə qəbulunun azalması (daha çox kasıb əhali təbəqəsində, xroniki alkoqoliklərdə və ahıl yaşlarda), fol turşusuna olan təlabatın artması (hamiləlik və neonatal dövrlərdə, hiperaktiv hematopoez zamanı hemolitik anemiyalarda, bədxassəli şişlərdə) və onun mənimsənilməsinin (bağırsaq rezeksiyası, Kron xəstəliyi, və s.) pozulmasıdır.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Fol turşusunun ən zəngin mənbəyi göyərti, xüsusilə kahı, ispanaq, qulançar və brokolidir. Fol turşusu yüksək temperatura həssasdır (qaynatma, qızartma zamanı 5-10 dəqiqə ərzində qidadakı fol turşusunun 95% -i məhv olur).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Fol turşusu antaqonistləri (metotreksat) onun fəaliyyətini inhibə edir və FH4 (tetrahidrofol turşusu) çatışmazlığına səbəb olur. Fol turşusu mübadiləsi pozulduqda, bütün sürətlə çoxalan hüceyrələr, xüsusən də sümük iliyi və mədə-bağırsaq traktının hüceyrələri zədələnir. </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Fol turşusu çatışmazlığı hallarında baş verən meqaloblastik anemiya B</w:t>
      </w:r>
      <w:r>
        <w:rPr>
          <w:rFonts w:ascii="Times New Roman" w:hAnsi="Times New Roman" w:cs="Times New Roman"/>
          <w:sz w:val="28"/>
          <w:szCs w:val="28"/>
          <w:vertAlign w:val="subscript"/>
          <w:lang w:val="az-Latn-AZ"/>
        </w:rPr>
        <w:t>12</w:t>
      </w:r>
      <w:r>
        <w:rPr>
          <w:rFonts w:ascii="Times New Roman" w:hAnsi="Times New Roman" w:cs="Times New Roman"/>
          <w:sz w:val="28"/>
          <w:szCs w:val="28"/>
          <w:lang w:val="az-Latn-AZ"/>
        </w:rPr>
        <w:t xml:space="preserve"> vitamini çatışmazlığı ilə oxşardır, buna görə də fol turşusu çatışmazlığı diaqnozu  serumda və ya eritrositlərdə </w:t>
      </w:r>
      <w:r>
        <w:rPr>
          <w:rFonts w:ascii="Times New Roman" w:hAnsi="Times New Roman" w:cs="Times New Roman"/>
          <w:i/>
          <w:sz w:val="28"/>
          <w:szCs w:val="28"/>
          <w:lang w:val="az-Latn-AZ"/>
        </w:rPr>
        <w:t>folat səviyyəsinin azalması</w:t>
      </w:r>
      <w:r>
        <w:rPr>
          <w:rFonts w:ascii="Times New Roman" w:hAnsi="Times New Roman" w:cs="Times New Roman"/>
          <w:sz w:val="28"/>
          <w:szCs w:val="28"/>
          <w:lang w:val="az-Latn-AZ"/>
        </w:rPr>
        <w:t xml:space="preserve"> təyin edildikdən sonra qoyula bilər. B</w:t>
      </w:r>
      <w:r>
        <w:rPr>
          <w:rFonts w:ascii="Times New Roman" w:hAnsi="Times New Roman" w:cs="Times New Roman"/>
          <w:sz w:val="28"/>
          <w:szCs w:val="28"/>
          <w:vertAlign w:val="subscript"/>
          <w:lang w:val="az-Latn-AZ"/>
        </w:rPr>
        <w:t>12</w:t>
      </w:r>
      <w:r>
        <w:rPr>
          <w:rFonts w:ascii="Times New Roman" w:hAnsi="Times New Roman" w:cs="Times New Roman"/>
          <w:sz w:val="28"/>
          <w:szCs w:val="28"/>
          <w:lang w:val="az-Latn-AZ"/>
        </w:rPr>
        <w:t xml:space="preserve"> vitamini çatışmazlığında olduğu kimi, fol turşusu çatışmazlığı zamanı da serumda </w:t>
      </w:r>
      <w:r>
        <w:rPr>
          <w:rFonts w:ascii="Times New Roman" w:hAnsi="Times New Roman" w:cs="Times New Roman"/>
          <w:i/>
          <w:sz w:val="28"/>
          <w:szCs w:val="28"/>
          <w:lang w:val="az-Latn-AZ"/>
        </w:rPr>
        <w:t>homosisteinin səviyyəsi yüksəlir,</w:t>
      </w:r>
      <w:r>
        <w:rPr>
          <w:rFonts w:ascii="Times New Roman" w:hAnsi="Times New Roman" w:cs="Times New Roman"/>
          <w:sz w:val="28"/>
          <w:szCs w:val="28"/>
          <w:lang w:val="az-Latn-AZ"/>
        </w:rPr>
        <w:t xml:space="preserve"> lakin</w:t>
      </w:r>
      <w:r>
        <w:rPr>
          <w:rFonts w:ascii="Times New Roman" w:hAnsi="Times New Roman" w:cs="Times New Roman"/>
          <w:i/>
          <w:sz w:val="28"/>
          <w:szCs w:val="28"/>
          <w:lang w:val="az-Latn-AZ"/>
        </w:rPr>
        <w:t xml:space="preserve"> metilmalonatın səviyyəsi normal </w:t>
      </w:r>
      <w:r>
        <w:rPr>
          <w:rFonts w:ascii="Times New Roman" w:hAnsi="Times New Roman" w:cs="Times New Roman"/>
          <w:sz w:val="28"/>
          <w:szCs w:val="28"/>
          <w:lang w:val="az-Latn-AZ"/>
        </w:rPr>
        <w:t xml:space="preserve">olur və </w:t>
      </w:r>
      <w:r>
        <w:rPr>
          <w:rFonts w:ascii="Times New Roman" w:hAnsi="Times New Roman" w:cs="Times New Roman"/>
          <w:i/>
          <w:sz w:val="28"/>
          <w:szCs w:val="28"/>
          <w:lang w:val="az-Latn-AZ"/>
        </w:rPr>
        <w:t>nevroloji dəyişikliklər inkişaf etmir</w:t>
      </w:r>
      <w:r>
        <w:rPr>
          <w:rFonts w:ascii="Times New Roman" w:hAnsi="Times New Roman" w:cs="Times New Roman"/>
          <w:sz w:val="28"/>
          <w:szCs w:val="28"/>
          <w:lang w:val="az-Latn-AZ"/>
        </w:rPr>
        <w:t>.</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Fol turşusu qəbul edildikdən sonra müsbət hematoloji cavab reaksiyası – </w:t>
      </w:r>
      <w:r>
        <w:rPr>
          <w:rFonts w:ascii="Times New Roman" w:hAnsi="Times New Roman" w:cs="Times New Roman"/>
          <w:i/>
          <w:sz w:val="28"/>
          <w:szCs w:val="28"/>
          <w:lang w:val="az-Latn-AZ"/>
        </w:rPr>
        <w:t xml:space="preserve">retikulositoz </w:t>
      </w:r>
      <w:r>
        <w:rPr>
          <w:rFonts w:ascii="Times New Roman" w:hAnsi="Times New Roman" w:cs="Times New Roman"/>
          <w:sz w:val="28"/>
          <w:szCs w:val="28"/>
          <w:lang w:val="az-Latn-AZ"/>
        </w:rPr>
        <w:t>yaranır. Nəzərə almaq lazımdır ki, fol turşusu ilə müalicə B</w:t>
      </w:r>
      <w:r>
        <w:rPr>
          <w:rFonts w:ascii="Times New Roman" w:hAnsi="Times New Roman" w:cs="Times New Roman"/>
          <w:sz w:val="28"/>
          <w:szCs w:val="28"/>
          <w:vertAlign w:val="subscript"/>
          <w:lang w:val="az-Latn-AZ"/>
        </w:rPr>
        <w:t>12</w:t>
      </w:r>
      <w:r>
        <w:rPr>
          <w:rFonts w:ascii="Times New Roman" w:hAnsi="Times New Roman" w:cs="Times New Roman"/>
          <w:sz w:val="28"/>
          <w:szCs w:val="28"/>
          <w:lang w:val="az-Latn-AZ"/>
        </w:rPr>
        <w:t xml:space="preserve"> vitamini defisitli əlamətlərini də aradan qaldırır. Lakin, fol turşusu qəbulu B</w:t>
      </w:r>
      <w:r>
        <w:rPr>
          <w:rFonts w:ascii="Times New Roman" w:hAnsi="Times New Roman" w:cs="Times New Roman"/>
          <w:sz w:val="28"/>
          <w:szCs w:val="28"/>
          <w:vertAlign w:val="subscript"/>
          <w:lang w:val="az-Latn-AZ"/>
        </w:rPr>
        <w:t>12</w:t>
      </w:r>
      <w:r>
        <w:rPr>
          <w:rFonts w:ascii="Times New Roman" w:hAnsi="Times New Roman" w:cs="Times New Roman"/>
          <w:sz w:val="28"/>
          <w:szCs w:val="28"/>
          <w:lang w:val="az-Latn-AZ"/>
        </w:rPr>
        <w:t xml:space="preserve"> vitamini defisitinə xas olan nevroloji simptomların qarşısını almır (hətta şiddətləndirə bilir). Bu baxımdan, meqaloblastik anemiyada fol turşusu ilə müalicəyə başlamazdan əvvəl B</w:t>
      </w:r>
      <w:r>
        <w:rPr>
          <w:rFonts w:ascii="Times New Roman" w:hAnsi="Times New Roman" w:cs="Times New Roman"/>
          <w:sz w:val="28"/>
          <w:szCs w:val="28"/>
          <w:vertAlign w:val="subscript"/>
          <w:lang w:val="az-Latn-AZ"/>
        </w:rPr>
        <w:t>12</w:t>
      </w:r>
      <w:r>
        <w:rPr>
          <w:rFonts w:ascii="Times New Roman" w:hAnsi="Times New Roman" w:cs="Times New Roman"/>
          <w:sz w:val="28"/>
          <w:szCs w:val="28"/>
          <w:lang w:val="az-Latn-AZ"/>
        </w:rPr>
        <w:t xml:space="preserve"> vitamini çatışmazlığını istisna etmək lazımdır.</w:t>
      </w:r>
    </w:p>
    <w:p w:rsidR="00A65DAC" w:rsidRDefault="00A65DAC" w:rsidP="00730F98">
      <w:pPr>
        <w:spacing w:line="240" w:lineRule="auto"/>
        <w:ind w:left="2124" w:firstLine="708"/>
        <w:jc w:val="both"/>
        <w:rPr>
          <w:rFonts w:ascii="Times New Roman" w:hAnsi="Times New Roman" w:cs="Times New Roman"/>
          <w:b/>
          <w:sz w:val="32"/>
          <w:szCs w:val="32"/>
          <w:lang w:val="az-Latn-AZ"/>
        </w:rPr>
      </w:pPr>
      <w:r>
        <w:rPr>
          <w:rFonts w:ascii="Times New Roman" w:hAnsi="Times New Roman" w:cs="Times New Roman"/>
          <w:b/>
          <w:sz w:val="32"/>
          <w:szCs w:val="32"/>
          <w:lang w:val="az-Latn-AZ"/>
        </w:rPr>
        <w:t>Pernisioz Anemiya</w:t>
      </w:r>
    </w:p>
    <w:p w:rsidR="00A65DAC" w:rsidRDefault="00A65DAC" w:rsidP="00730F98">
      <w:pPr>
        <w:spacing w:line="240" w:lineRule="auto"/>
        <w:jc w:val="both"/>
        <w:rPr>
          <w:rFonts w:ascii="Times New Roman" w:hAnsi="Times New Roman" w:cs="Times New Roman"/>
          <w:b/>
          <w:sz w:val="32"/>
          <w:szCs w:val="32"/>
          <w:lang w:val="az-Latn-AZ"/>
        </w:rPr>
      </w:pPr>
      <w:r>
        <w:rPr>
          <w:rFonts w:ascii="Times New Roman" w:hAnsi="Times New Roman" w:cs="Times New Roman"/>
          <w:b/>
          <w:bCs/>
          <w:sz w:val="32"/>
          <w:szCs w:val="32"/>
          <w:lang w:val="az-Latn-AZ"/>
        </w:rPr>
        <w:t>↓↓↓IF→↓B</w:t>
      </w:r>
      <w:r>
        <w:rPr>
          <w:rFonts w:ascii="Times New Roman" w:hAnsi="Times New Roman" w:cs="Times New Roman"/>
          <w:b/>
          <w:bCs/>
          <w:sz w:val="32"/>
          <w:szCs w:val="32"/>
          <w:vertAlign w:val="subscript"/>
          <w:lang w:val="az-Latn-AZ"/>
        </w:rPr>
        <w:t>12</w:t>
      </w:r>
      <w:r>
        <w:rPr>
          <w:rFonts w:ascii="Times New Roman" w:hAnsi="Times New Roman" w:cs="Times New Roman"/>
          <w:b/>
          <w:bCs/>
          <w:sz w:val="32"/>
          <w:szCs w:val="32"/>
          <w:lang w:val="az-Latn-AZ"/>
        </w:rPr>
        <w:t>vitamini→↓FH4→↓DNTsintezi→meqaloblastoz→makrositar-hiperxrom anemiya</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Birmer anemiyası və ya pernisioz anemiya, mədənin parietal hüceyrələrinə və ya Kaslın daxili amilinə (</w:t>
      </w:r>
      <w:r>
        <w:rPr>
          <w:rFonts w:ascii="Times New Roman" w:hAnsi="Times New Roman" w:cs="Times New Roman"/>
          <w:i/>
          <w:sz w:val="28"/>
          <w:szCs w:val="28"/>
          <w:lang w:val="az-Latn-AZ"/>
        </w:rPr>
        <w:t>İF-intrinsik factor</w:t>
      </w:r>
      <w:r>
        <w:rPr>
          <w:rFonts w:ascii="Times New Roman" w:hAnsi="Times New Roman" w:cs="Times New Roman"/>
          <w:sz w:val="28"/>
          <w:szCs w:val="28"/>
          <w:lang w:val="az-Latn-AZ"/>
        </w:rPr>
        <w:t>) qarşı anticisimlərin əmələ gəlməsi ilə nəticələnən autoimmun xəstəlikdir. Meqaloblastik anemiyanın bu formasında,  autoimmun atrofik qastrit Kaslın daxili amilinin çatışmazlığına, o isə öz növbəsində B</w:t>
      </w:r>
      <w:r>
        <w:rPr>
          <w:rFonts w:ascii="Times New Roman" w:hAnsi="Times New Roman" w:cs="Times New Roman"/>
          <w:sz w:val="28"/>
          <w:szCs w:val="28"/>
          <w:vertAlign w:val="subscript"/>
          <w:lang w:val="az-Latn-AZ"/>
        </w:rPr>
        <w:t>12</w:t>
      </w:r>
      <w:r>
        <w:rPr>
          <w:rFonts w:ascii="Times New Roman" w:hAnsi="Times New Roman" w:cs="Times New Roman"/>
          <w:sz w:val="28"/>
          <w:szCs w:val="28"/>
          <w:lang w:val="az-Latn-AZ"/>
        </w:rPr>
        <w:t xml:space="preserve"> vitamini çatışmazlığına səbəb olur. Pernisioz (bəd gedişli) anemiya diaqnozu aşağıdakı dəyişikliklər əsasında qoyulur:</w:t>
      </w:r>
    </w:p>
    <w:tbl>
      <w:tblPr>
        <w:tblStyle w:val="-21"/>
        <w:tblW w:w="0" w:type="auto"/>
        <w:tblLook w:val="04A0" w:firstRow="1" w:lastRow="0" w:firstColumn="1" w:lastColumn="0" w:noHBand="0" w:noVBand="1"/>
      </w:tblPr>
      <w:tblGrid>
        <w:gridCol w:w="9571"/>
      </w:tblGrid>
      <w:tr w:rsidR="00A65DAC" w:rsidRPr="005C481A" w:rsidTr="00A65D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1" w:type="dxa"/>
          </w:tcPr>
          <w:p w:rsidR="00A65DAC" w:rsidRDefault="00A65DAC" w:rsidP="00730F98">
            <w:pPr>
              <w:pStyle w:val="a9"/>
              <w:ind w:left="783"/>
              <w:jc w:val="both"/>
              <w:rPr>
                <w:rFonts w:ascii="Times New Roman" w:hAnsi="Times New Roman" w:cs="Times New Roman" w:hint="default"/>
                <w:sz w:val="28"/>
                <w:szCs w:val="28"/>
                <w:lang w:val="az-Latn-AZ"/>
              </w:rPr>
            </w:pPr>
          </w:p>
          <w:p w:rsidR="00A65DAC" w:rsidRDefault="00A65DAC" w:rsidP="00730F98">
            <w:pPr>
              <w:pStyle w:val="a9"/>
              <w:numPr>
                <w:ilvl w:val="0"/>
                <w:numId w:val="16"/>
              </w:numPr>
              <w:jc w:val="both"/>
              <w:rPr>
                <w:rFonts w:ascii="Times New Roman" w:hAnsi="Times New Roman" w:cs="Times New Roman" w:hint="default"/>
                <w:sz w:val="28"/>
                <w:szCs w:val="28"/>
                <w:lang w:val="az-Latn-AZ"/>
              </w:rPr>
            </w:pPr>
            <w:r>
              <w:rPr>
                <w:rFonts w:ascii="Times New Roman" w:hAnsi="Times New Roman" w:cs="Times New Roman" w:hint="default"/>
                <w:sz w:val="28"/>
                <w:szCs w:val="28"/>
                <w:lang w:val="az-Latn-AZ"/>
              </w:rPr>
              <w:t>daxili amilə və ya mədənin parietal hüceyrələrinə</w:t>
            </w:r>
            <w:r>
              <w:rPr>
                <w:rFonts w:ascii="Times New Roman" w:hAnsi="Times New Roman" w:cs="Times New Roman" w:hint="default"/>
                <w:i/>
                <w:sz w:val="28"/>
                <w:szCs w:val="28"/>
                <w:lang w:val="az-Latn-AZ"/>
              </w:rPr>
              <w:t xml:space="preserve"> </w:t>
            </w:r>
            <w:r>
              <w:rPr>
                <w:rFonts w:ascii="Times New Roman" w:hAnsi="Times New Roman" w:cs="Times New Roman" w:hint="default"/>
                <w:sz w:val="28"/>
                <w:szCs w:val="28"/>
                <w:lang w:val="az-Latn-AZ"/>
              </w:rPr>
              <w:t>qarşı anticisimlər</w:t>
            </w:r>
          </w:p>
          <w:p w:rsidR="00A65DAC" w:rsidRDefault="00A65DAC" w:rsidP="00730F98">
            <w:pPr>
              <w:pStyle w:val="a9"/>
              <w:numPr>
                <w:ilvl w:val="0"/>
                <w:numId w:val="16"/>
              </w:numPr>
              <w:jc w:val="both"/>
              <w:rPr>
                <w:rFonts w:ascii="Times New Roman" w:hAnsi="Times New Roman" w:cs="Times New Roman" w:hint="default"/>
                <w:sz w:val="28"/>
                <w:szCs w:val="28"/>
                <w:lang w:val="az-Latn-AZ"/>
              </w:rPr>
            </w:pPr>
            <w:r>
              <w:rPr>
                <w:rFonts w:ascii="Times New Roman" w:hAnsi="Times New Roman" w:cs="Times New Roman" w:hint="default"/>
                <w:sz w:val="28"/>
                <w:szCs w:val="28"/>
                <w:lang w:val="az-Latn-AZ"/>
              </w:rPr>
              <w:t>orta və ağır dərəcəli meqaloblastoz əlamətləri</w:t>
            </w:r>
          </w:p>
          <w:p w:rsidR="00A65DAC" w:rsidRDefault="00A65DAC" w:rsidP="00730F98">
            <w:pPr>
              <w:pStyle w:val="a9"/>
              <w:numPr>
                <w:ilvl w:val="0"/>
                <w:numId w:val="16"/>
              </w:numPr>
              <w:jc w:val="both"/>
              <w:rPr>
                <w:rFonts w:ascii="Times New Roman" w:hAnsi="Times New Roman" w:cs="Times New Roman" w:hint="default"/>
                <w:sz w:val="28"/>
                <w:szCs w:val="28"/>
                <w:lang w:val="az-Latn-AZ"/>
              </w:rPr>
            </w:pPr>
            <w:r>
              <w:rPr>
                <w:rFonts w:ascii="Times New Roman" w:hAnsi="Times New Roman" w:cs="Times New Roman" w:hint="default"/>
                <w:sz w:val="28"/>
                <w:szCs w:val="28"/>
                <w:lang w:val="az-Latn-AZ"/>
              </w:rPr>
              <w:t xml:space="preserve">leykopeniya fonunda hiperseqmentləşdirilmiş qranulositlər </w:t>
            </w:r>
          </w:p>
          <w:p w:rsidR="00A65DAC" w:rsidRDefault="00A65DAC" w:rsidP="00730F98">
            <w:pPr>
              <w:pStyle w:val="a9"/>
              <w:numPr>
                <w:ilvl w:val="0"/>
                <w:numId w:val="16"/>
              </w:numPr>
              <w:jc w:val="both"/>
              <w:rPr>
                <w:rFonts w:ascii="Times New Roman" w:hAnsi="Times New Roman" w:cs="Times New Roman" w:hint="default"/>
                <w:sz w:val="28"/>
                <w:szCs w:val="28"/>
                <w:lang w:val="az-Latn-AZ"/>
              </w:rPr>
            </w:pPr>
            <w:r>
              <w:rPr>
                <w:rFonts w:ascii="Times New Roman" w:hAnsi="Times New Roman" w:cs="Times New Roman" w:hint="default"/>
                <w:sz w:val="28"/>
                <w:szCs w:val="28"/>
                <w:lang w:val="az-Latn-AZ"/>
              </w:rPr>
              <w:t>serumda B</w:t>
            </w:r>
            <w:r>
              <w:rPr>
                <w:rFonts w:ascii="Times New Roman" w:hAnsi="Times New Roman" w:cs="Times New Roman" w:hint="default"/>
                <w:sz w:val="28"/>
                <w:szCs w:val="28"/>
                <w:vertAlign w:val="subscript"/>
                <w:lang w:val="az-Latn-AZ"/>
              </w:rPr>
              <w:t>12</w:t>
            </w:r>
            <w:r>
              <w:rPr>
                <w:rFonts w:ascii="Times New Roman" w:hAnsi="Times New Roman" w:cs="Times New Roman" w:hint="default"/>
                <w:sz w:val="28"/>
                <w:szCs w:val="28"/>
                <w:lang w:val="az-Latn-AZ"/>
              </w:rPr>
              <w:t xml:space="preserve"> vitamininin aşağı səviyyədə olması</w:t>
            </w:r>
          </w:p>
          <w:p w:rsidR="00A65DAC" w:rsidRDefault="00A65DAC" w:rsidP="00730F98">
            <w:pPr>
              <w:pStyle w:val="a9"/>
              <w:numPr>
                <w:ilvl w:val="0"/>
                <w:numId w:val="16"/>
              </w:numPr>
              <w:jc w:val="both"/>
              <w:rPr>
                <w:rFonts w:ascii="Times New Roman" w:hAnsi="Times New Roman" w:cs="Times New Roman" w:hint="default"/>
                <w:sz w:val="28"/>
                <w:szCs w:val="28"/>
                <w:lang w:val="az-Latn-AZ"/>
              </w:rPr>
            </w:pPr>
            <w:r>
              <w:rPr>
                <w:rFonts w:ascii="Times New Roman" w:hAnsi="Times New Roman" w:cs="Times New Roman" w:hint="default"/>
                <w:sz w:val="28"/>
                <w:szCs w:val="28"/>
                <w:lang w:val="az-Latn-AZ"/>
              </w:rPr>
              <w:t>serumda homosistein və metilmalon turşusunun səviyyəsinin yüksəlməsi</w:t>
            </w:r>
          </w:p>
          <w:p w:rsidR="00A65DAC" w:rsidRDefault="00A65DAC" w:rsidP="00730F98">
            <w:pPr>
              <w:jc w:val="both"/>
              <w:rPr>
                <w:rFonts w:ascii="Times New Roman" w:hAnsi="Times New Roman" w:cs="Times New Roman" w:hint="default"/>
                <w:sz w:val="28"/>
                <w:szCs w:val="28"/>
                <w:lang w:val="az-Latn-AZ"/>
              </w:rPr>
            </w:pPr>
          </w:p>
        </w:tc>
      </w:tr>
    </w:tbl>
    <w:p w:rsidR="00A65DAC" w:rsidRDefault="00A65DAC" w:rsidP="00730F98">
      <w:pPr>
        <w:spacing w:line="240" w:lineRule="auto"/>
        <w:ind w:firstLine="708"/>
        <w:jc w:val="both"/>
        <w:rPr>
          <w:rFonts w:ascii="Times New Roman" w:hAnsi="Times New Roman" w:cs="Times New Roman"/>
          <w:sz w:val="28"/>
          <w:szCs w:val="28"/>
          <w:lang w:val="az-Latn-AZ"/>
        </w:rPr>
      </w:pP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Bu anemiyaların laborator diaqnostikasında </w:t>
      </w:r>
      <w:r>
        <w:rPr>
          <w:rFonts w:ascii="Times New Roman" w:hAnsi="Times New Roman" w:cs="Times New Roman"/>
          <w:i/>
          <w:sz w:val="28"/>
          <w:szCs w:val="28"/>
          <w:lang w:val="az-Latn-AZ"/>
        </w:rPr>
        <w:t>Kaslın daxili amilinə qarşı anticisimlərin</w:t>
      </w:r>
      <w:r>
        <w:rPr>
          <w:rFonts w:ascii="Times New Roman" w:hAnsi="Times New Roman" w:cs="Times New Roman"/>
          <w:sz w:val="28"/>
          <w:szCs w:val="28"/>
          <w:lang w:val="az-Latn-AZ"/>
        </w:rPr>
        <w:t xml:space="preserve"> təyini vacibdir. Serumda daxili amilə qarşı anticisimlər pernisioz anemiyalı xəstələrin 50-70%-də rast gəlinir. Atrofik qastriti və pernisioz anemiyası olan xəstələrin təxminən 90%-də mədənin </w:t>
      </w:r>
      <w:r>
        <w:rPr>
          <w:rFonts w:ascii="Times New Roman" w:hAnsi="Times New Roman" w:cs="Times New Roman"/>
          <w:i/>
          <w:sz w:val="28"/>
          <w:szCs w:val="28"/>
          <w:lang w:val="az-Latn-AZ"/>
        </w:rPr>
        <w:t>parietal hüceyrələrinə qarşı anticisimlər</w:t>
      </w:r>
      <w:r>
        <w:rPr>
          <w:rFonts w:ascii="Times New Roman" w:hAnsi="Times New Roman" w:cs="Times New Roman"/>
          <w:sz w:val="28"/>
          <w:szCs w:val="28"/>
          <w:lang w:val="az-Latn-AZ"/>
        </w:rPr>
        <w:t xml:space="preserve"> təyin edilir.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Qeyd olunan anticisimlərin tapılması meqaloblastik anemiyanın məhz autoimmun xarakterli olduğunu (B</w:t>
      </w:r>
      <w:r>
        <w:rPr>
          <w:rFonts w:ascii="Times New Roman" w:hAnsi="Times New Roman" w:cs="Times New Roman"/>
          <w:sz w:val="28"/>
          <w:szCs w:val="28"/>
          <w:vertAlign w:val="subscript"/>
          <w:lang w:val="az-Latn-AZ"/>
        </w:rPr>
        <w:t>12</w:t>
      </w:r>
      <w:r>
        <w:rPr>
          <w:rFonts w:ascii="Times New Roman" w:hAnsi="Times New Roman" w:cs="Times New Roman"/>
          <w:sz w:val="28"/>
          <w:szCs w:val="28"/>
          <w:lang w:val="az-Latn-AZ"/>
        </w:rPr>
        <w:t xml:space="preserve"> vitamini defisitinin alimentar və ya digər səbəblə əlaqədar olmadığını) göstərir. Digər kliniki laborator göstəricilər isə B</w:t>
      </w:r>
      <w:r>
        <w:rPr>
          <w:rFonts w:ascii="Times New Roman" w:hAnsi="Times New Roman" w:cs="Times New Roman"/>
          <w:sz w:val="28"/>
          <w:szCs w:val="28"/>
          <w:vertAlign w:val="subscript"/>
          <w:lang w:val="az-Latn-AZ"/>
        </w:rPr>
        <w:t xml:space="preserve">12 </w:t>
      </w:r>
      <w:r>
        <w:rPr>
          <w:rFonts w:ascii="Times New Roman" w:hAnsi="Times New Roman" w:cs="Times New Roman"/>
          <w:sz w:val="28"/>
          <w:szCs w:val="28"/>
          <w:lang w:val="az-Latn-AZ"/>
        </w:rPr>
        <w:t>vitamini defisitli anemiya ilə eynidir.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Qanda </w:t>
      </w:r>
      <w:r>
        <w:rPr>
          <w:rFonts w:ascii="Times New Roman" w:hAnsi="Times New Roman" w:cs="Times New Roman"/>
          <w:i/>
          <w:sz w:val="28"/>
          <w:szCs w:val="28"/>
          <w:lang w:val="az-Latn-AZ"/>
        </w:rPr>
        <w:t>makro- və meqalositoz, ovalositoz</w:t>
      </w:r>
      <w:r>
        <w:rPr>
          <w:rFonts w:ascii="Times New Roman" w:hAnsi="Times New Roman" w:cs="Times New Roman"/>
          <w:sz w:val="28"/>
          <w:szCs w:val="28"/>
          <w:lang w:val="az-Latn-AZ"/>
        </w:rPr>
        <w:t xml:space="preserve">, </w:t>
      </w:r>
      <w:r>
        <w:rPr>
          <w:rFonts w:ascii="Times New Roman" w:hAnsi="Times New Roman" w:cs="Times New Roman"/>
          <w:i/>
          <w:sz w:val="28"/>
          <w:szCs w:val="28"/>
          <w:lang w:val="az-Latn-AZ"/>
        </w:rPr>
        <w:t>trombositopeniya və leykopeniya  və nəhayət pansitopeniya</w:t>
      </w:r>
      <w:r>
        <w:rPr>
          <w:rFonts w:ascii="Times New Roman" w:hAnsi="Times New Roman" w:cs="Times New Roman"/>
          <w:sz w:val="28"/>
          <w:szCs w:val="28"/>
          <w:lang w:val="az-Latn-AZ"/>
        </w:rPr>
        <w:t xml:space="preserve"> inkişaf edir. Pernisioz anemiyalı xəstələrdə B</w:t>
      </w:r>
      <w:r>
        <w:rPr>
          <w:rFonts w:ascii="Times New Roman" w:hAnsi="Times New Roman" w:cs="Times New Roman"/>
          <w:sz w:val="28"/>
          <w:szCs w:val="28"/>
          <w:vertAlign w:val="subscript"/>
          <w:lang w:val="az-Latn-AZ"/>
        </w:rPr>
        <w:t>12</w:t>
      </w:r>
      <w:r>
        <w:rPr>
          <w:rFonts w:ascii="Times New Roman" w:hAnsi="Times New Roman" w:cs="Times New Roman"/>
          <w:sz w:val="28"/>
          <w:szCs w:val="28"/>
          <w:lang w:val="az-Latn-AZ"/>
        </w:rPr>
        <w:t xml:space="preserve"> vitamini çatışmazlığı olduğu üçün  </w:t>
      </w:r>
      <w:r>
        <w:rPr>
          <w:rFonts w:ascii="Times New Roman" w:hAnsi="Times New Roman" w:cs="Times New Roman"/>
          <w:i/>
          <w:sz w:val="28"/>
          <w:szCs w:val="28"/>
          <w:lang w:val="az-Latn-AZ"/>
        </w:rPr>
        <w:t>homosistein və metilmalon turşusunun serum səviyyələri yüksəlir</w:t>
      </w:r>
      <w:r>
        <w:rPr>
          <w:rFonts w:ascii="Times New Roman" w:hAnsi="Times New Roman" w:cs="Times New Roman"/>
          <w:sz w:val="28"/>
          <w:szCs w:val="28"/>
          <w:lang w:val="az-Latn-AZ"/>
        </w:rPr>
        <w:t xml:space="preserve">. Homosisteinin yüksək səviyyəsi ateroskleroz və tromboz risklərini artırır, metilmalon turşusunun toplanması isə sinirlərin demiyelinləşməsinə səbəb olur. </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Pernisiyoz anemiyalı ilə yanaşı mədəsinin selikli qişasında atrofik və ya metaplastik dəyişikliklər olan şəxslər mədə karsinomasının inkişaf riski altındadır.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B</w:t>
      </w:r>
      <w:r>
        <w:rPr>
          <w:rFonts w:ascii="Times New Roman" w:hAnsi="Times New Roman" w:cs="Times New Roman"/>
          <w:sz w:val="28"/>
          <w:szCs w:val="28"/>
          <w:vertAlign w:val="subscript"/>
          <w:lang w:val="az-Latn-AZ"/>
        </w:rPr>
        <w:t xml:space="preserve">12 </w:t>
      </w:r>
      <w:r>
        <w:rPr>
          <w:rFonts w:ascii="Times New Roman" w:hAnsi="Times New Roman" w:cs="Times New Roman"/>
          <w:sz w:val="28"/>
          <w:szCs w:val="28"/>
          <w:lang w:val="az-Latn-AZ"/>
        </w:rPr>
        <w:t>vitamininin parenteral yeridilməsindən təxminən 5 gün sonra retikulositlərin sayının kəskin artması və hematokritin normallaşması  diaqnozu təsdiqləyir. B</w:t>
      </w:r>
      <w:r>
        <w:rPr>
          <w:rFonts w:ascii="Times New Roman" w:hAnsi="Times New Roman" w:cs="Times New Roman"/>
          <w:sz w:val="28"/>
          <w:szCs w:val="28"/>
          <w:vertAlign w:val="subscript"/>
          <w:lang w:val="az-Latn-AZ"/>
        </w:rPr>
        <w:t>12</w:t>
      </w:r>
      <w:r>
        <w:rPr>
          <w:rFonts w:ascii="Times New Roman" w:hAnsi="Times New Roman" w:cs="Times New Roman"/>
          <w:sz w:val="28"/>
          <w:szCs w:val="28"/>
          <w:lang w:val="az-Latn-AZ"/>
        </w:rPr>
        <w:t xml:space="preserve"> vitamininin yüksək dozada parenteral yeridilməsi ilə anemiya müalicə edilə bilər. Bu zaman periferik nevroloji dəyişikliklər geri dönməyə başlayır və ya ən azından irəliləmir. Lakin, autoimmun mexanizmin qarşısı alınmadığından mədədəki dəyişikliklər və mədə xərçənginin inkişaf riski qalır.</w:t>
      </w:r>
    </w:p>
    <w:p w:rsidR="00A65DAC" w:rsidRDefault="00A65DAC" w:rsidP="00730F98">
      <w:pPr>
        <w:spacing w:line="240" w:lineRule="auto"/>
        <w:ind w:left="2124" w:firstLine="708"/>
        <w:jc w:val="both"/>
        <w:rPr>
          <w:rFonts w:ascii="Times New Roman" w:hAnsi="Times New Roman" w:cs="Times New Roman"/>
          <w:b/>
          <w:sz w:val="32"/>
          <w:szCs w:val="32"/>
          <w:lang w:val="az-Latn-AZ"/>
        </w:rPr>
      </w:pPr>
      <w:r>
        <w:rPr>
          <w:rFonts w:ascii="Times New Roman" w:hAnsi="Times New Roman" w:cs="Times New Roman"/>
          <w:b/>
          <w:sz w:val="32"/>
          <w:szCs w:val="32"/>
          <w:lang w:val="az-Latn-AZ"/>
        </w:rPr>
        <w:t>Aplastik Anemiya</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Aplastik anemiya, sümük iliyində qanyaranma prosesinin pozulması, qan hüceyrələrinin proliferasiyası və differensasiyası proseslərinin inhibə olunması,  periferik qanda pansitopeniyanın inkişafı ilə xarakterizə olunan anadangəlmə və qazanılmış xəstəliklər qrupunu əhatə edir. Onun inkişafında iki əsas etioloji amil iştirak edir: </w:t>
      </w:r>
    </w:p>
    <w:p w:rsidR="00A65DAC" w:rsidRDefault="00A65DAC" w:rsidP="00730F98">
      <w:pPr>
        <w:pStyle w:val="a9"/>
        <w:numPr>
          <w:ilvl w:val="0"/>
          <w:numId w:val="18"/>
        </w:numPr>
        <w:spacing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kök hüceyrələrin genetik anomaliyası (irsi hipo-aplastik anemiyalar)</w:t>
      </w:r>
    </w:p>
    <w:p w:rsidR="00A65DAC" w:rsidRDefault="00A65DAC" w:rsidP="00730F98">
      <w:pPr>
        <w:pStyle w:val="a9"/>
        <w:numPr>
          <w:ilvl w:val="0"/>
          <w:numId w:val="18"/>
        </w:numPr>
        <w:spacing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sümük iliyinin sələf hüceyrələrinin immunosupressiyası (qazanılmış hipo- və aplastik anemiya)</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İrsi aplastik anemiya total və parsial ola bilər. Total aplastik anemiya </w:t>
      </w:r>
      <w:r>
        <w:rPr>
          <w:rFonts w:ascii="Times New Roman" w:hAnsi="Times New Roman" w:cs="Times New Roman"/>
          <w:i/>
          <w:sz w:val="28"/>
          <w:szCs w:val="28"/>
          <w:lang w:val="az-Latn-AZ"/>
        </w:rPr>
        <w:t>pansitopeniya</w:t>
      </w:r>
      <w:r>
        <w:rPr>
          <w:rFonts w:ascii="Times New Roman" w:hAnsi="Times New Roman" w:cs="Times New Roman"/>
          <w:sz w:val="28"/>
          <w:szCs w:val="28"/>
          <w:lang w:val="az-Latn-AZ"/>
        </w:rPr>
        <w:t xml:space="preserve"> (bütün qan hüceyrələrinin azalması) və </w:t>
      </w:r>
      <w:r>
        <w:rPr>
          <w:rFonts w:ascii="Times New Roman" w:hAnsi="Times New Roman" w:cs="Times New Roman"/>
          <w:i/>
          <w:sz w:val="28"/>
          <w:szCs w:val="28"/>
          <w:lang w:val="az-Latn-AZ"/>
        </w:rPr>
        <w:t>panmielopatiya</w:t>
      </w:r>
      <w:r>
        <w:rPr>
          <w:rFonts w:ascii="Times New Roman" w:hAnsi="Times New Roman" w:cs="Times New Roman"/>
          <w:sz w:val="28"/>
          <w:szCs w:val="28"/>
          <w:lang w:val="az-Latn-AZ"/>
        </w:rPr>
        <w:t xml:space="preserve"> (sümük iliyinin bütün hüceyrə elementlərinin azalması), parsial aplastik anemiya isə qanda və qırmızı sümük iliyində yalnız eritroid hüceyrələrinin çatışmazlığı ilə xarakterizə olunur. İrsi formalara Fankoni anemiyası, Estren-Dameşek anemiyası (total-aplastik), Blackfen-Diamond anemiyası (parsial-aplastik), Erlix sindromu (hipoplastik anemiya) aiddir.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Qazanılmış hipo- və aplastik anemiyalar bir sıra kimyəvi və farmakoloji maddələrin (antibiotiklər, sulfanilamidlər, sitostatik preparatlar və s.), ionlaşdırıcı şüaların təsirindən, həmçinin bəzi infeksion amillər (herpes virusu, vərəm və s.), autoimmun (sistem lupus eritematosis, revmatoid artrit) və endokrin xəstəliklərin (qalxanvari vəzin, timusun disfunksiyası) fonunda inkişaf edir.  </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b/>
          <w:i/>
          <w:sz w:val="28"/>
          <w:szCs w:val="28"/>
          <w:lang w:val="az-Latn-AZ"/>
        </w:rPr>
        <w:t>Həqiqi eritrositar aplaziya</w:t>
      </w:r>
      <w:r>
        <w:rPr>
          <w:rFonts w:ascii="Times New Roman" w:hAnsi="Times New Roman" w:cs="Times New Roman"/>
          <w:sz w:val="28"/>
          <w:szCs w:val="28"/>
          <w:lang w:val="az-Latn-AZ"/>
        </w:rPr>
        <w:t xml:space="preserve"> sümük iliyin yalnız eritroid progenitor (sələf) hüceyrələrinin zədələnməsi ilə səciyyələnir. Ağır hallarda bu hüceyrələr sümük iliyində tamamilə yox olur. Xəstəlik neoplaziyalarla, xüsusən də timoma və leykemiya ilə yanaşı ( şiş hüceyrələri sümük iliyi hüceyrələrinə supressiv təsir edir), müəyyən dərmanların qəbulundan sonra, autoimmün xəstəliklər fonunda və parvovirus infeksiyası təsirindən inkişaf edə bilər. Parvovirus infeksiyası istisna olmaqla, əksər hallarda xəstələrin qanında eritropoetinə qarşı autoanticisimlərin tapılması bu patologiyanın autoimmun mexanizmlə inkişaf etdiyini göstərir.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b/>
          <w:i/>
          <w:sz w:val="28"/>
          <w:szCs w:val="28"/>
          <w:lang w:val="az-Latn-AZ"/>
        </w:rPr>
        <w:t xml:space="preserve">Parvovirus B19 infeksiyası </w:t>
      </w:r>
      <w:r>
        <w:rPr>
          <w:rFonts w:ascii="Times New Roman" w:hAnsi="Times New Roman" w:cs="Times New Roman"/>
          <w:sz w:val="28"/>
          <w:szCs w:val="28"/>
          <w:lang w:val="az-Latn-AZ"/>
        </w:rPr>
        <w:t>eitroid aplaziyanın inkişafında xüsusi yer tutur. Bu, parvoviruslar ailəsindən olan DNT tərkibli patogen virusdur. Parvovirus B19 eritroid hüceyrələrinə daxil olub çoxalır və onların məhvinə səbəb olur. Yoluxmuş insanda digər patologiya yoxdursa sümük iliyinin aplaziyası keçici xarakter daşıyır, xəstəlik 1-2 həftə ərzində sağalır. Lakin orta və ya ağır dərəcəli  hemolitik anemiyası olan şəxslərdə eritropoezin hətta qısa müddətə dayanması anemiyanın sürətlə ağırlaşmasına, aplastik krizə səbəb olur.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Aplastik anemiyanın klinik mənzərəsi </w:t>
      </w:r>
      <w:r>
        <w:rPr>
          <w:rFonts w:ascii="Times New Roman" w:hAnsi="Times New Roman" w:cs="Times New Roman"/>
          <w:i/>
          <w:sz w:val="28"/>
          <w:szCs w:val="28"/>
          <w:lang w:val="az-Latn-AZ"/>
        </w:rPr>
        <w:t xml:space="preserve">anemik və hemorragik sindromlarla </w:t>
      </w:r>
      <w:r>
        <w:rPr>
          <w:rFonts w:ascii="Times New Roman" w:hAnsi="Times New Roman" w:cs="Times New Roman"/>
          <w:sz w:val="28"/>
          <w:szCs w:val="28"/>
          <w:lang w:val="az-Latn-AZ"/>
        </w:rPr>
        <w:t xml:space="preserve">müəyyən edilir. Xəstəliyin başlanğıcı adətən simptomsuz keçir. İlk təzahürlər əsasən eritroid hüceyrə xəttinin pozulması ilə əlaqəli olur, lakin son nəticədə pansitopeniya inkişaf edir. Anemiya zəiflik, solğunluq və təngnəfəsliyə səbəb olur. Trombositopeniya petexiya və ekximozlarla nəticələnir. Neytropeniya tez-tez və davamlı olaraq infeksion xəstəliklərin, qızdırma və ümumi zəifliyin inkişafına səbəb olur. EÇS adətən 40-60 mm/saata qədər artır. Splenomeqaliya müşahidə olunmur. </w:t>
      </w:r>
    </w:p>
    <w:p w:rsidR="00A65DAC" w:rsidRDefault="00A65DAC" w:rsidP="00730F98">
      <w:pPr>
        <w:spacing w:line="240" w:lineRule="auto"/>
        <w:ind w:firstLine="708"/>
        <w:jc w:val="both"/>
        <w:rPr>
          <w:rFonts w:ascii="Times New Roman" w:hAnsi="Times New Roman" w:cs="Times New Roman"/>
          <w:b/>
          <w:sz w:val="28"/>
          <w:szCs w:val="28"/>
          <w:lang w:val="az-Latn-AZ"/>
        </w:rPr>
      </w:pPr>
      <w:r>
        <w:rPr>
          <w:rFonts w:ascii="Times New Roman" w:hAnsi="Times New Roman" w:cs="Times New Roman"/>
          <w:b/>
          <w:sz w:val="28"/>
          <w:szCs w:val="28"/>
          <w:lang w:val="az-Latn-AZ"/>
        </w:rPr>
        <w:t>Periferik qanın mənzərəsi:</w:t>
      </w:r>
    </w:p>
    <w:tbl>
      <w:tblPr>
        <w:tblStyle w:val="-21"/>
        <w:tblW w:w="0" w:type="auto"/>
        <w:tblLook w:val="04A0" w:firstRow="1" w:lastRow="0" w:firstColumn="1" w:lastColumn="0" w:noHBand="0" w:noVBand="1"/>
      </w:tblPr>
      <w:tblGrid>
        <w:gridCol w:w="8472"/>
      </w:tblGrid>
      <w:tr w:rsidR="00A65DAC" w:rsidTr="00A65D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tcPr>
          <w:p w:rsidR="00A65DAC" w:rsidRDefault="00A65DAC" w:rsidP="00730F98">
            <w:pPr>
              <w:pStyle w:val="a9"/>
              <w:ind w:left="783"/>
              <w:jc w:val="both"/>
              <w:rPr>
                <w:rFonts w:ascii="Times New Roman" w:hAnsi="Times New Roman" w:cs="Times New Roman" w:hint="default"/>
                <w:sz w:val="28"/>
                <w:szCs w:val="28"/>
                <w:lang w:val="az-Latn-AZ"/>
              </w:rPr>
            </w:pPr>
          </w:p>
          <w:p w:rsidR="00A65DAC" w:rsidRDefault="00A65DAC" w:rsidP="00730F98">
            <w:pPr>
              <w:pStyle w:val="a9"/>
              <w:numPr>
                <w:ilvl w:val="0"/>
                <w:numId w:val="20"/>
              </w:numPr>
              <w:jc w:val="both"/>
              <w:rPr>
                <w:rFonts w:ascii="Times New Roman" w:hAnsi="Times New Roman" w:cs="Times New Roman" w:hint="default"/>
                <w:sz w:val="28"/>
                <w:szCs w:val="28"/>
                <w:lang w:val="az-Latn-AZ"/>
              </w:rPr>
            </w:pPr>
            <w:r>
              <w:rPr>
                <w:rFonts w:ascii="Times New Roman" w:hAnsi="Times New Roman" w:cs="Times New Roman" w:hint="default"/>
                <w:sz w:val="28"/>
                <w:szCs w:val="28"/>
                <w:lang w:val="az-Latn-AZ"/>
              </w:rPr>
              <w:t>pansitopeniya: eritro-, leyko- trombositopeniya</w:t>
            </w:r>
          </w:p>
          <w:p w:rsidR="00A65DAC" w:rsidRDefault="00A65DAC" w:rsidP="00730F98">
            <w:pPr>
              <w:pStyle w:val="a9"/>
              <w:numPr>
                <w:ilvl w:val="0"/>
                <w:numId w:val="20"/>
              </w:numPr>
              <w:jc w:val="both"/>
              <w:rPr>
                <w:rFonts w:ascii="Times New Roman" w:hAnsi="Times New Roman" w:cs="Times New Roman" w:hint="default"/>
                <w:sz w:val="28"/>
                <w:szCs w:val="28"/>
                <w:lang w:val="az-Latn-AZ"/>
              </w:rPr>
            </w:pPr>
            <w:r>
              <w:rPr>
                <w:rFonts w:ascii="Times New Roman" w:hAnsi="Times New Roman" w:cs="Times New Roman" w:hint="default"/>
                <w:sz w:val="28"/>
                <w:szCs w:val="28"/>
                <w:lang w:val="az-Latn-AZ"/>
              </w:rPr>
              <w:lastRenderedPageBreak/>
              <w:t>hemoqlobinin konsentrasiyası 20 - 30 q/l-ə qədər azalması</w:t>
            </w:r>
          </w:p>
          <w:p w:rsidR="00A65DAC" w:rsidRDefault="00A65DAC" w:rsidP="00730F98">
            <w:pPr>
              <w:pStyle w:val="a9"/>
              <w:numPr>
                <w:ilvl w:val="0"/>
                <w:numId w:val="20"/>
              </w:numPr>
              <w:jc w:val="both"/>
              <w:rPr>
                <w:rFonts w:ascii="Times New Roman" w:hAnsi="Times New Roman" w:cs="Times New Roman" w:hint="default"/>
                <w:sz w:val="28"/>
                <w:szCs w:val="28"/>
                <w:lang w:val="az-Latn-AZ"/>
              </w:rPr>
            </w:pPr>
            <w:r>
              <w:rPr>
                <w:rFonts w:ascii="Times New Roman" w:hAnsi="Times New Roman" w:cs="Times New Roman" w:hint="default"/>
                <w:sz w:val="28"/>
                <w:szCs w:val="28"/>
                <w:lang w:val="az-Latn-AZ"/>
              </w:rPr>
              <w:t xml:space="preserve"> eritrositlərin sayı 0,7-2,5x10</w:t>
            </w:r>
            <w:r>
              <w:rPr>
                <w:rFonts w:ascii="Times New Roman" w:hAnsi="Times New Roman" w:cs="Times New Roman" w:hint="default"/>
                <w:sz w:val="28"/>
                <w:szCs w:val="28"/>
                <w:vertAlign w:val="superscript"/>
                <w:lang w:val="az-Latn-AZ"/>
              </w:rPr>
              <w:t>12</w:t>
            </w:r>
            <w:r>
              <w:rPr>
                <w:rFonts w:ascii="Times New Roman" w:hAnsi="Times New Roman" w:cs="Times New Roman" w:hint="default"/>
                <w:sz w:val="28"/>
                <w:szCs w:val="28"/>
                <w:lang w:val="az-Latn-AZ"/>
              </w:rPr>
              <w:t>/l</w:t>
            </w:r>
          </w:p>
          <w:p w:rsidR="00A65DAC" w:rsidRDefault="00A65DAC" w:rsidP="00730F98">
            <w:pPr>
              <w:pStyle w:val="a9"/>
              <w:numPr>
                <w:ilvl w:val="0"/>
                <w:numId w:val="20"/>
              </w:numPr>
              <w:jc w:val="both"/>
              <w:rPr>
                <w:rFonts w:ascii="Times New Roman" w:hAnsi="Times New Roman" w:cs="Times New Roman" w:hint="default"/>
                <w:sz w:val="28"/>
                <w:szCs w:val="28"/>
                <w:lang w:val="az-Latn-AZ"/>
              </w:rPr>
            </w:pPr>
            <w:r>
              <w:rPr>
                <w:rFonts w:ascii="Times New Roman" w:hAnsi="Times New Roman" w:cs="Times New Roman" w:hint="default"/>
                <w:sz w:val="28"/>
                <w:szCs w:val="28"/>
                <w:lang w:val="az-Latn-AZ"/>
              </w:rPr>
              <w:t>davamlı retikulositopeniya (retikulositlər ˂1%)</w:t>
            </w:r>
          </w:p>
          <w:p w:rsidR="00A65DAC" w:rsidRDefault="00A65DAC" w:rsidP="00730F98">
            <w:pPr>
              <w:pStyle w:val="a9"/>
              <w:numPr>
                <w:ilvl w:val="0"/>
                <w:numId w:val="20"/>
              </w:numPr>
              <w:jc w:val="both"/>
              <w:rPr>
                <w:rFonts w:ascii="Times New Roman" w:hAnsi="Times New Roman" w:cs="Times New Roman" w:hint="default"/>
                <w:sz w:val="28"/>
                <w:szCs w:val="28"/>
                <w:lang w:val="az-Latn-AZ"/>
              </w:rPr>
            </w:pPr>
            <w:r>
              <w:rPr>
                <w:rFonts w:ascii="Times New Roman" w:hAnsi="Times New Roman" w:cs="Times New Roman" w:hint="default"/>
                <w:sz w:val="28"/>
                <w:szCs w:val="28"/>
                <w:lang w:val="az-Latn-AZ"/>
              </w:rPr>
              <w:t>normoxromiya, makrositoz, anizositoz, poikilositoz</w:t>
            </w:r>
          </w:p>
          <w:p w:rsidR="00A65DAC" w:rsidRDefault="00A65DAC" w:rsidP="00730F98">
            <w:pPr>
              <w:pStyle w:val="a9"/>
              <w:numPr>
                <w:ilvl w:val="0"/>
                <w:numId w:val="20"/>
              </w:numPr>
              <w:jc w:val="both"/>
              <w:rPr>
                <w:rFonts w:ascii="Times New Roman" w:hAnsi="Times New Roman" w:cs="Times New Roman" w:hint="default"/>
                <w:sz w:val="28"/>
                <w:szCs w:val="28"/>
                <w:lang w:val="az-Latn-AZ"/>
              </w:rPr>
            </w:pPr>
            <w:r>
              <w:rPr>
                <w:rFonts w:ascii="Times New Roman" w:hAnsi="Times New Roman" w:cs="Times New Roman" w:hint="default"/>
                <w:sz w:val="28"/>
                <w:szCs w:val="28"/>
                <w:lang w:val="az-Latn-AZ"/>
              </w:rPr>
              <w:t>serumda dəmirin səviyyəsi yüksəlir</w:t>
            </w:r>
          </w:p>
          <w:p w:rsidR="00A65DAC" w:rsidRDefault="00A65DAC" w:rsidP="00730F98">
            <w:pPr>
              <w:jc w:val="both"/>
              <w:rPr>
                <w:rFonts w:ascii="Times New Roman" w:hAnsi="Times New Roman" w:cs="Times New Roman" w:hint="default"/>
                <w:sz w:val="28"/>
                <w:szCs w:val="28"/>
                <w:lang w:val="az-Latn-AZ"/>
              </w:rPr>
            </w:pPr>
          </w:p>
        </w:tc>
      </w:tr>
    </w:tbl>
    <w:p w:rsidR="00A65DAC" w:rsidRDefault="00A65DAC" w:rsidP="00730F98">
      <w:pPr>
        <w:spacing w:line="240" w:lineRule="auto"/>
        <w:ind w:firstLine="708"/>
        <w:jc w:val="both"/>
        <w:rPr>
          <w:rFonts w:ascii="Times New Roman" w:hAnsi="Times New Roman" w:cs="Times New Roman"/>
          <w:sz w:val="28"/>
          <w:szCs w:val="28"/>
          <w:lang w:val="az-Latn-AZ"/>
        </w:rPr>
      </w:pP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Aplastik anemiyanın diaqnostikası və sümük iliyində hemapoezin qiymətləndirilməsi üçün ən vacib şərt sümük iliyinin biopsiyası və nümunələrin histoloji müayinəsidir. Bu zaman sümük iliyinin punktatında hematopoetik hüceyrələrin çox az miqdarda olması və onların da əksərən limfositlərdən ibarət olması, sümük iliyində piy toxumasının əhəmiyyətli üstünlüyü aşkar edilir.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Aplastik anemiyanı eyni klinik əlamətlərlə (xüsusilə də pansitopeniya ilə) təzahür edən aleykemik leykemiya və MDS kimi xəstəliklərlə differensasiya etmək vacibdir. Aplastik anemiyada sümük iliyi adətən əhəmiyyətli dərəcədə hüceyrə çatışmazlığına malikdir, mieloid neoplaziyalar zamanı  isə sümük iliyi neoplastik  hüceyrələrlə zəngin olur.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Aplastik anemiyalarda sümük iliyinin transplantasiyası üstünlük verilən terapiya üsuludur. Uyğun donor tapılmayan xəstələrdə əksər hallarda orqanizm immunosupressiv terapiyaya müsbət cavab verir.</w:t>
      </w:r>
    </w:p>
    <w:p w:rsidR="00A65DAC" w:rsidRDefault="00A65DAC" w:rsidP="00730F98">
      <w:pPr>
        <w:spacing w:line="240" w:lineRule="auto"/>
        <w:ind w:left="2124" w:firstLine="708"/>
        <w:jc w:val="both"/>
        <w:rPr>
          <w:rFonts w:ascii="Times New Roman" w:hAnsi="Times New Roman" w:cs="Times New Roman"/>
          <w:b/>
          <w:sz w:val="32"/>
          <w:szCs w:val="32"/>
          <w:lang w:val="az-Latn-AZ"/>
        </w:rPr>
      </w:pPr>
      <w:r>
        <w:rPr>
          <w:rFonts w:ascii="Times New Roman" w:hAnsi="Times New Roman" w:cs="Times New Roman"/>
          <w:b/>
          <w:sz w:val="28"/>
          <w:szCs w:val="28"/>
          <w:lang w:val="az-Latn-AZ"/>
        </w:rPr>
        <w:t xml:space="preserve">   </w:t>
      </w:r>
      <w:r>
        <w:rPr>
          <w:rFonts w:ascii="Times New Roman" w:hAnsi="Times New Roman" w:cs="Times New Roman"/>
          <w:b/>
          <w:sz w:val="32"/>
          <w:szCs w:val="32"/>
          <w:lang w:val="az-Latn-AZ"/>
        </w:rPr>
        <w:t xml:space="preserve"> Hemolotik Anemiyalar </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Hemolitik anemiya eritrositlərin vaxtından əvvəl, sürətlə parçalanması – hemolizi ilə səciyyələnən, irsi və qazanılmış amillərlə şərtlənən  anemiyalar qrupudur. Hemoliz qan damarlarının daxilində və ya damardan xaricdə (dalaq, qaraciyər, sümük iliyi makrofaqlarında) baş verə bilər. İrsi hemolitik anemiyalar eritrositlərin struktur və funksiyalarının pozulmasına səbəb olan genetik mutasiyalar nəticəsində inkişaf edir. Qazanılmış hemolitik anemiyalar isə normal eritrositlərə müxtəlif ekzogen (hemolitik zəhərlər, yüksək temperatur, şüalanma) və endogen (anticisimlər, komplement sistemin aktivləşməsi və s.) amillərin təsiri nəticəsində baş verir.  </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Hemolitik anemiyalar müxtəlif səbəblərdən inkişaf etsələr də, onların hamısı üçün məxsus olan ümumi əlamətlər mövcuddur. Bunlara eritrositlərin vaxtından əvvəl destruksiyası və yaşama müddətinin 120 gündən az olması, qanda eritropoetinin səviyyəsinin artması və eritropoezin kompensator sürətlənməsi, hemoliz zamanı  hemoglobinin parçalanma məhsullarının  toxumalarda toplanması aiddir.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i/>
          <w:sz w:val="28"/>
          <w:szCs w:val="28"/>
          <w:lang w:val="az-Latn-AZ"/>
        </w:rPr>
        <w:t>Damarxarici (ekstravaskulyar) hemoliz</w:t>
      </w:r>
      <w:r>
        <w:rPr>
          <w:rFonts w:ascii="Times New Roman" w:hAnsi="Times New Roman" w:cs="Times New Roman"/>
          <w:sz w:val="28"/>
          <w:szCs w:val="28"/>
          <w:lang w:val="az-Latn-AZ"/>
        </w:rPr>
        <w:t xml:space="preserve"> dalaq, qaraciyər və sümük iliyi makrofaqlarının aktivləşməsinə, onların hiperplaziyasına və </w:t>
      </w:r>
      <w:r>
        <w:rPr>
          <w:rFonts w:ascii="Times New Roman" w:hAnsi="Times New Roman" w:cs="Times New Roman"/>
          <w:i/>
          <w:sz w:val="28"/>
          <w:szCs w:val="28"/>
          <w:lang w:val="az-Latn-AZ"/>
        </w:rPr>
        <w:t>splenomeqaliyaya</w:t>
      </w:r>
      <w:r>
        <w:rPr>
          <w:rFonts w:ascii="Times New Roman" w:hAnsi="Times New Roman" w:cs="Times New Roman"/>
          <w:sz w:val="28"/>
          <w:szCs w:val="28"/>
          <w:lang w:val="az-Latn-AZ"/>
        </w:rPr>
        <w:t xml:space="preserve"> səbəb olur. Qanda </w:t>
      </w:r>
      <w:r>
        <w:rPr>
          <w:rFonts w:ascii="Times New Roman" w:hAnsi="Times New Roman" w:cs="Times New Roman"/>
          <w:i/>
          <w:sz w:val="28"/>
          <w:szCs w:val="28"/>
          <w:lang w:val="az-Latn-AZ"/>
        </w:rPr>
        <w:t xml:space="preserve">sərbəst (konyuqə olunmamış) bilirubinin səviyyəsi artır, sarılıq </w:t>
      </w:r>
      <w:r>
        <w:rPr>
          <w:rFonts w:ascii="Times New Roman" w:hAnsi="Times New Roman" w:cs="Times New Roman"/>
          <w:sz w:val="28"/>
          <w:szCs w:val="28"/>
          <w:lang w:val="az-Latn-AZ"/>
        </w:rPr>
        <w:lastRenderedPageBreak/>
        <w:t>inkişaf edir. Ödün kolloid vəziyyəti pozulur və xolelitiyazın inkişafı üçün şərait yaranır.</w:t>
      </w:r>
    </w:p>
    <w:tbl>
      <w:tblPr>
        <w:tblStyle w:val="-2"/>
        <w:tblpPr w:leftFromText="180" w:rightFromText="180" w:vertAnchor="text" w:horzAnchor="page" w:tblpX="3887" w:tblpY="128"/>
        <w:tblW w:w="0" w:type="auto"/>
        <w:tblLook w:val="04A0" w:firstRow="1" w:lastRow="0" w:firstColumn="1" w:lastColumn="0" w:noHBand="0" w:noVBand="1"/>
      </w:tblPr>
      <w:tblGrid>
        <w:gridCol w:w="6345"/>
      </w:tblGrid>
      <w:tr w:rsidR="00A65DAC" w:rsidTr="00A65D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hideMark/>
          </w:tcPr>
          <w:p w:rsidR="00A65DAC" w:rsidRDefault="00A65DAC" w:rsidP="00730F98">
            <w:pPr>
              <w:autoSpaceDE w:val="0"/>
              <w:autoSpaceDN w:val="0"/>
              <w:adjustRightInd w:val="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p>
          <w:p w:rsidR="00A65DAC" w:rsidRDefault="00A65DAC" w:rsidP="00730F98">
            <w:pPr>
              <w:autoSpaceDE w:val="0"/>
              <w:autoSpaceDN w:val="0"/>
              <w:adjustRightInd w:val="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Ekstrovaskulyar hemolizin klinik əlamətləri</w:t>
            </w:r>
          </w:p>
        </w:tc>
      </w:tr>
      <w:tr w:rsidR="00A65DAC" w:rsidTr="00A65D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Borders>
              <w:top w:val="nil"/>
              <w:bottom w:val="single" w:sz="8" w:space="0" w:color="C0504D" w:themeColor="accent2"/>
            </w:tcBorders>
          </w:tcPr>
          <w:p w:rsidR="00A65DAC" w:rsidRDefault="00A65DAC" w:rsidP="00730F98">
            <w:pPr>
              <w:autoSpaceDE w:val="0"/>
              <w:autoSpaceDN w:val="0"/>
              <w:adjustRightInd w:val="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p>
          <w:p w:rsidR="00A65DAC" w:rsidRDefault="00A65DAC" w:rsidP="00730F98">
            <w:pPr>
              <w:autoSpaceDE w:val="0"/>
              <w:autoSpaceDN w:val="0"/>
              <w:adjustRightInd w:val="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1) anemiya      2) splenomeqaliya      3) sarılıq</w:t>
            </w:r>
          </w:p>
          <w:p w:rsidR="00A65DAC" w:rsidRDefault="00A65DAC" w:rsidP="00730F98">
            <w:pPr>
              <w:autoSpaceDE w:val="0"/>
              <w:autoSpaceDN w:val="0"/>
              <w:adjustRightInd w:val="0"/>
              <w:jc w:val="both"/>
              <w:rPr>
                <w:rFonts w:ascii="Times New Roman" w:hAnsi="Times New Roman" w:cs="Times New Roman"/>
                <w:sz w:val="28"/>
                <w:szCs w:val="28"/>
                <w:lang w:val="az-Latn-AZ"/>
              </w:rPr>
            </w:pPr>
          </w:p>
        </w:tc>
      </w:tr>
    </w:tbl>
    <w:p w:rsidR="00A65DAC" w:rsidRDefault="00A65DAC" w:rsidP="00730F98">
      <w:pPr>
        <w:autoSpaceDE w:val="0"/>
        <w:autoSpaceDN w:val="0"/>
        <w:adjustRightInd w:val="0"/>
        <w:spacing w:after="0"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p>
    <w:p w:rsidR="00A65DAC" w:rsidRDefault="00A65DAC" w:rsidP="00730F98">
      <w:pPr>
        <w:spacing w:line="240" w:lineRule="auto"/>
        <w:jc w:val="both"/>
        <w:rPr>
          <w:rFonts w:ascii="Times New Roman" w:hAnsi="Times New Roman" w:cs="Times New Roman"/>
          <w:sz w:val="28"/>
          <w:szCs w:val="28"/>
          <w:lang w:val="az-Latn-AZ"/>
        </w:rPr>
      </w:pPr>
    </w:p>
    <w:p w:rsidR="00A65DAC" w:rsidRDefault="00A65DAC" w:rsidP="00730F98">
      <w:pPr>
        <w:spacing w:line="240" w:lineRule="auto"/>
        <w:jc w:val="both"/>
        <w:rPr>
          <w:rFonts w:ascii="Times New Roman" w:hAnsi="Times New Roman" w:cs="Times New Roman"/>
          <w:sz w:val="28"/>
          <w:szCs w:val="28"/>
          <w:lang w:val="az-Latn-AZ"/>
        </w:rPr>
      </w:pP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i/>
          <w:sz w:val="28"/>
          <w:szCs w:val="28"/>
          <w:lang w:val="az-Latn-AZ"/>
        </w:rPr>
        <w:t xml:space="preserve">Damardaxili (intravaskulyar) hemolizin </w:t>
      </w:r>
      <w:r>
        <w:rPr>
          <w:rFonts w:ascii="Times New Roman" w:hAnsi="Times New Roman" w:cs="Times New Roman"/>
          <w:sz w:val="28"/>
          <w:szCs w:val="28"/>
          <w:lang w:val="az-Latn-AZ"/>
        </w:rPr>
        <w:t>səbəbləri – eritrositlərin mexaniki zədələnməsi (ürək qapaqlarının patologiyası, marafon qaçışı, mikrodamarların  tromboz nəticəsində daralması və s.), komplement sistemin aktivləşməsi, hüceyrədaxili parazitlər (malyariya), ekzogen toksik amillər (toksinlər, ilan zəhərləri, həşəratlar) və s. ola bilər.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İntravaskulyar hemolizin mühüm əlamətlərindən biri qanda </w:t>
      </w:r>
      <w:r>
        <w:rPr>
          <w:rFonts w:ascii="Times New Roman" w:hAnsi="Times New Roman" w:cs="Times New Roman"/>
          <w:i/>
          <w:sz w:val="28"/>
          <w:szCs w:val="28"/>
          <w:lang w:val="az-Latn-AZ"/>
        </w:rPr>
        <w:t xml:space="preserve">haptoglobinin </w:t>
      </w:r>
      <w:r>
        <w:rPr>
          <w:rFonts w:ascii="Times New Roman" w:hAnsi="Times New Roman" w:cs="Times New Roman"/>
          <w:sz w:val="28"/>
          <w:szCs w:val="28"/>
          <w:lang w:val="az-Latn-AZ"/>
        </w:rPr>
        <w:t>(qaraciyərdə sintez olunur)</w:t>
      </w:r>
      <w:r>
        <w:rPr>
          <w:rFonts w:ascii="Times New Roman" w:hAnsi="Times New Roman" w:cs="Times New Roman"/>
          <w:i/>
          <w:sz w:val="28"/>
          <w:szCs w:val="28"/>
          <w:lang w:val="az-Latn-AZ"/>
        </w:rPr>
        <w:t xml:space="preserve"> </w:t>
      </w:r>
      <w:r>
        <w:rPr>
          <w:rFonts w:ascii="Times New Roman" w:hAnsi="Times New Roman" w:cs="Times New Roman"/>
          <w:sz w:val="28"/>
          <w:szCs w:val="28"/>
          <w:lang w:val="az-Latn-AZ"/>
        </w:rPr>
        <w:t>səviyyəsinin azalmasıdır. Hemoliz olunmuş eritrositlərdən azad olan sərbəst hemoglobin tez bir zamanda haptoqlobinə birləşir və faqositlər tərəfindən tutulan bir kompleks əmələ gətirir, haptoglobinin səviyyəsi kəskin şəkildə azalır. Serumda  haptoglobin tükəndikdən sonra sərbəst hemoglobin qəhvəyi rəngli methemoqlobinə çevrilir. Hemoglobin və methemoqlobin sidiklə xaric olunaraq sidiyə qırmızı-qəhvəyi rəng verir. Sidikdə sərbəst hemoglobin (</w:t>
      </w:r>
      <w:r>
        <w:rPr>
          <w:rFonts w:ascii="Times New Roman" w:hAnsi="Times New Roman" w:cs="Times New Roman"/>
          <w:i/>
          <w:sz w:val="28"/>
          <w:szCs w:val="28"/>
          <w:lang w:val="az-Latn-AZ"/>
        </w:rPr>
        <w:t>hemoqlobinuriya)</w:t>
      </w:r>
      <w:r>
        <w:rPr>
          <w:rFonts w:ascii="Times New Roman" w:hAnsi="Times New Roman" w:cs="Times New Roman"/>
          <w:sz w:val="28"/>
          <w:szCs w:val="28"/>
          <w:lang w:val="az-Latn-AZ"/>
        </w:rPr>
        <w:t>, bir neçə gündən sonra isə hemosiderin (</w:t>
      </w:r>
      <w:r>
        <w:rPr>
          <w:rFonts w:ascii="Times New Roman" w:hAnsi="Times New Roman" w:cs="Times New Roman"/>
          <w:i/>
          <w:sz w:val="28"/>
          <w:szCs w:val="28"/>
          <w:lang w:val="az-Latn-AZ"/>
        </w:rPr>
        <w:t>hemosiderinuriya</w:t>
      </w:r>
      <w:r>
        <w:rPr>
          <w:rFonts w:ascii="Times New Roman" w:hAnsi="Times New Roman" w:cs="Times New Roman"/>
          <w:sz w:val="28"/>
          <w:szCs w:val="28"/>
          <w:lang w:val="az-Latn-AZ"/>
        </w:rPr>
        <w:t>) müəyyən edilir.</w:t>
      </w:r>
    </w:p>
    <w:p w:rsidR="00A65DAC" w:rsidRDefault="00A65DAC" w:rsidP="00730F98">
      <w:pPr>
        <w:spacing w:line="240" w:lineRule="auto"/>
        <w:ind w:firstLine="708"/>
        <w:jc w:val="both"/>
        <w:rPr>
          <w:rFonts w:ascii="Times New Roman" w:eastAsia="TimesNewRomanPSMT" w:hAnsi="Times New Roman" w:cs="Times New Roman"/>
          <w:sz w:val="28"/>
          <w:szCs w:val="28"/>
          <w:lang w:val="az-Latn-AZ"/>
        </w:rPr>
      </w:pPr>
      <w:r>
        <w:rPr>
          <w:rFonts w:ascii="Times New Roman" w:hAnsi="Times New Roman" w:cs="Times New Roman"/>
          <w:sz w:val="28"/>
          <w:szCs w:val="28"/>
          <w:lang w:val="az-Latn-AZ"/>
        </w:rPr>
        <w:t xml:space="preserve">Hemoqlobindən ayrılan dəmir böyrək kanalcıqlarında toplanaraq böyrək hemosiderozunun inkişafına səbəb olur. Eyni zamanda hemoglobin-haptoqlobin komplekslərindən ayrılan hem qrupları faqositlər tərəfindən parçalanaraq sərbəst bilirubinə çevrilir və sarılıq yaranır. Ekstravaskulyar hemolizdən fərqli olaraq, </w:t>
      </w:r>
      <w:r>
        <w:rPr>
          <w:rFonts w:ascii="Times New Roman" w:hAnsi="Times New Roman" w:cs="Times New Roman"/>
          <w:i/>
          <w:sz w:val="28"/>
          <w:szCs w:val="28"/>
          <w:lang w:val="az-Latn-AZ"/>
        </w:rPr>
        <w:t>splenomeqaliya müşahidə edilmir</w:t>
      </w:r>
      <w:r>
        <w:rPr>
          <w:rFonts w:ascii="Times New Roman" w:hAnsi="Times New Roman" w:cs="Times New Roman"/>
          <w:sz w:val="28"/>
          <w:szCs w:val="28"/>
          <w:lang w:val="az-Latn-AZ"/>
        </w:rPr>
        <w:t>.</w:t>
      </w:r>
    </w:p>
    <w:tbl>
      <w:tblPr>
        <w:tblStyle w:val="-2"/>
        <w:tblpPr w:leftFromText="180" w:rightFromText="180" w:vertAnchor="text" w:horzAnchor="page" w:tblpX="2560" w:tblpY="247"/>
        <w:tblW w:w="0" w:type="auto"/>
        <w:tblLook w:val="04A0" w:firstRow="1" w:lastRow="0" w:firstColumn="1" w:lastColumn="0" w:noHBand="0" w:noVBand="1"/>
      </w:tblPr>
      <w:tblGrid>
        <w:gridCol w:w="7621"/>
      </w:tblGrid>
      <w:tr w:rsidR="00A65DAC" w:rsidTr="00A65D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1" w:type="dxa"/>
            <w:hideMark/>
          </w:tcPr>
          <w:p w:rsidR="00A65DAC" w:rsidRDefault="00A65DAC" w:rsidP="00730F98">
            <w:pPr>
              <w:autoSpaceDE w:val="0"/>
              <w:autoSpaceDN w:val="0"/>
              <w:adjustRightInd w:val="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p>
          <w:p w:rsidR="00A65DAC" w:rsidRDefault="00A65DAC" w:rsidP="00730F98">
            <w:pPr>
              <w:autoSpaceDE w:val="0"/>
              <w:autoSpaceDN w:val="0"/>
              <w:adjustRightInd w:val="0"/>
              <w:jc w:val="both"/>
              <w:rPr>
                <w:rFonts w:ascii="Times New Roman" w:eastAsia="TimesNewRomanPSMT" w:hAnsi="Times New Roman" w:cs="Times New Roman"/>
                <w:sz w:val="28"/>
                <w:szCs w:val="28"/>
                <w:lang w:val="az-Latn-AZ"/>
              </w:rPr>
            </w:pPr>
            <w:r>
              <w:rPr>
                <w:rFonts w:ascii="Times New Roman" w:hAnsi="Times New Roman" w:cs="Times New Roman"/>
                <w:sz w:val="28"/>
                <w:szCs w:val="28"/>
                <w:lang w:val="az-Latn-AZ"/>
              </w:rPr>
              <w:t xml:space="preserve">                 İntravaskulyar hemolizin klinik əlamətləri</w:t>
            </w:r>
          </w:p>
        </w:tc>
      </w:tr>
      <w:tr w:rsidR="00A65DAC" w:rsidTr="00A65D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1" w:type="dxa"/>
            <w:tcBorders>
              <w:top w:val="nil"/>
              <w:bottom w:val="single" w:sz="8" w:space="0" w:color="C0504D" w:themeColor="accent2"/>
            </w:tcBorders>
          </w:tcPr>
          <w:p w:rsidR="00A65DAC" w:rsidRDefault="00A65DAC" w:rsidP="00730F98">
            <w:pPr>
              <w:autoSpaceDE w:val="0"/>
              <w:autoSpaceDN w:val="0"/>
              <w:adjustRightInd w:val="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1) anemiya    2) hemoqlobinemiya   3) hemoqlobinuriya </w:t>
            </w:r>
          </w:p>
          <w:p w:rsidR="00A65DAC" w:rsidRDefault="00A65DAC" w:rsidP="00730F98">
            <w:pPr>
              <w:autoSpaceDE w:val="0"/>
              <w:autoSpaceDN w:val="0"/>
              <w:adjustRightInd w:val="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4) hemosiderinuriya   5) sarılıq</w:t>
            </w:r>
          </w:p>
          <w:p w:rsidR="00A65DAC" w:rsidRDefault="00A65DAC" w:rsidP="00730F98">
            <w:pPr>
              <w:autoSpaceDE w:val="0"/>
              <w:autoSpaceDN w:val="0"/>
              <w:adjustRightInd w:val="0"/>
              <w:jc w:val="both"/>
              <w:rPr>
                <w:rFonts w:ascii="Times New Roman" w:eastAsia="TimesNewRomanPSMT" w:hAnsi="Times New Roman" w:cs="Times New Roman"/>
                <w:sz w:val="28"/>
                <w:szCs w:val="28"/>
                <w:lang w:val="az-Latn-AZ"/>
              </w:rPr>
            </w:pPr>
          </w:p>
        </w:tc>
      </w:tr>
    </w:tbl>
    <w:p w:rsidR="00A65DAC" w:rsidRDefault="00A65DAC" w:rsidP="00730F98">
      <w:pPr>
        <w:autoSpaceDE w:val="0"/>
        <w:autoSpaceDN w:val="0"/>
        <w:adjustRightInd w:val="0"/>
        <w:spacing w:after="0" w:line="240" w:lineRule="auto"/>
        <w:ind w:firstLine="708"/>
        <w:jc w:val="both"/>
        <w:rPr>
          <w:rFonts w:ascii="Times New Roman" w:hAnsi="Times New Roman" w:cs="Times New Roman"/>
          <w:sz w:val="28"/>
          <w:szCs w:val="28"/>
          <w:lang w:val="az-Latn-AZ"/>
        </w:rPr>
      </w:pPr>
    </w:p>
    <w:p w:rsidR="00A65DAC" w:rsidRDefault="00A65DAC" w:rsidP="00730F98">
      <w:pPr>
        <w:spacing w:line="240" w:lineRule="auto"/>
        <w:jc w:val="both"/>
        <w:rPr>
          <w:rFonts w:ascii="Times New Roman" w:hAnsi="Times New Roman" w:cs="Times New Roman"/>
          <w:sz w:val="28"/>
          <w:szCs w:val="28"/>
          <w:lang w:val="az-Latn-AZ"/>
        </w:rPr>
      </w:pPr>
    </w:p>
    <w:p w:rsidR="00A65DAC" w:rsidRDefault="00A65DAC" w:rsidP="00730F98">
      <w:pPr>
        <w:spacing w:line="240" w:lineRule="auto"/>
        <w:jc w:val="both"/>
        <w:rPr>
          <w:rFonts w:ascii="Times New Roman" w:hAnsi="Times New Roman" w:cs="Times New Roman"/>
          <w:sz w:val="28"/>
          <w:szCs w:val="28"/>
          <w:lang w:val="az-Latn-AZ"/>
        </w:rPr>
      </w:pP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Hemolitik anemiyalar zamanı inkişaf edən hipoksiya eritropoetin hasilatını artırmaqla sümük iliyində eritroid hüceyrələrin proliferasiyasını stimulə edir. Eritropoezin güclənməsi periferik qanda </w:t>
      </w:r>
      <w:r>
        <w:rPr>
          <w:rFonts w:ascii="Times New Roman" w:hAnsi="Times New Roman" w:cs="Times New Roman"/>
          <w:i/>
          <w:sz w:val="28"/>
          <w:szCs w:val="28"/>
          <w:lang w:val="az-Latn-AZ"/>
        </w:rPr>
        <w:t>retikulositoza</w:t>
      </w:r>
      <w:r>
        <w:rPr>
          <w:rFonts w:ascii="Times New Roman" w:hAnsi="Times New Roman" w:cs="Times New Roman"/>
          <w:sz w:val="28"/>
          <w:szCs w:val="28"/>
          <w:lang w:val="az-Latn-AZ"/>
        </w:rPr>
        <w:t xml:space="preserve"> səbəb olur. Hemolitik anemiyalar hiperregenerator anemiyalar qrupuna aiddir. Anemiya davam etdikcə qaraciyərdə, dalaqda və limfa düyünlərində ekstramedullar hemapoez baş verir.</w:t>
      </w:r>
    </w:p>
    <w:p w:rsidR="00A65DAC" w:rsidRDefault="00A65DAC" w:rsidP="00730F98">
      <w:pPr>
        <w:spacing w:line="240" w:lineRule="auto"/>
        <w:jc w:val="both"/>
        <w:rPr>
          <w:rFonts w:ascii="Times New Roman" w:hAnsi="Times New Roman" w:cs="Times New Roman"/>
          <w:b/>
          <w:sz w:val="32"/>
          <w:szCs w:val="32"/>
          <w:lang w:val="az-Latn-AZ"/>
        </w:rPr>
      </w:pPr>
      <w:r>
        <w:rPr>
          <w:rFonts w:ascii="Times New Roman" w:hAnsi="Times New Roman" w:cs="Times New Roman"/>
          <w:sz w:val="28"/>
          <w:szCs w:val="28"/>
          <w:lang w:val="az-Latn-AZ"/>
        </w:rPr>
        <w:tab/>
      </w:r>
      <w:r>
        <w:rPr>
          <w:rFonts w:ascii="Times New Roman" w:hAnsi="Times New Roman" w:cs="Times New Roman"/>
          <w:sz w:val="28"/>
          <w:szCs w:val="28"/>
          <w:lang w:val="az-Latn-AZ"/>
        </w:rPr>
        <w:tab/>
      </w:r>
      <w:r>
        <w:rPr>
          <w:rFonts w:ascii="Times New Roman" w:hAnsi="Times New Roman" w:cs="Times New Roman"/>
          <w:sz w:val="28"/>
          <w:szCs w:val="28"/>
          <w:lang w:val="az-Latn-AZ"/>
        </w:rPr>
        <w:tab/>
      </w:r>
      <w:r>
        <w:rPr>
          <w:rFonts w:ascii="Times New Roman" w:hAnsi="Times New Roman" w:cs="Times New Roman"/>
          <w:sz w:val="28"/>
          <w:szCs w:val="28"/>
          <w:lang w:val="az-Latn-AZ"/>
        </w:rPr>
        <w:tab/>
      </w:r>
      <w:r>
        <w:rPr>
          <w:rFonts w:ascii="Times New Roman" w:hAnsi="Times New Roman" w:cs="Times New Roman"/>
          <w:b/>
          <w:sz w:val="32"/>
          <w:szCs w:val="32"/>
          <w:lang w:val="az-Latn-AZ"/>
        </w:rPr>
        <w:t>Talassemiya</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İrsi hemolitik anemiyanın ən geniş yayılmış forması olan talassemiya Aralıq dənizi hövzəsi, Yaxın Şərq və Hindistan yarımadası, Afrika və Asiya üçün endemikdir. Azərbaycan da bu endemik zonaya daxildir. Talassemiyanın və orağabənzər hüceyrəli anemiyanın yayılması malyariyaya və bəzi hüceyrədaxili mikroblara qarşı müdafiyə xarakteri daşıyır.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Talassemiya HbA sintezini məhdudlaşdıran irsi mutasiyalar nəticəsində yaranan  xəstəliklər qrupunu əhatə edir. Sağlam insanların eritrositlərində hemoqlobinin aşağıdakı növləri var.</w:t>
      </w:r>
    </w:p>
    <w:tbl>
      <w:tblPr>
        <w:tblStyle w:val="-621"/>
        <w:tblpPr w:leftFromText="180" w:rightFromText="180" w:vertAnchor="text" w:tblpX="3052" w:tblpY="44"/>
        <w:tblW w:w="0" w:type="auto"/>
        <w:tblLook w:val="04A0" w:firstRow="1" w:lastRow="0" w:firstColumn="1" w:lastColumn="0" w:noHBand="0" w:noVBand="1"/>
      </w:tblPr>
      <w:tblGrid>
        <w:gridCol w:w="5953"/>
      </w:tblGrid>
      <w:tr w:rsidR="009767DC" w:rsidRPr="005C481A" w:rsidTr="009767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3" w:type="dxa"/>
            <w:tcBorders>
              <w:top w:val="single" w:sz="4" w:space="0" w:color="D99594" w:themeColor="accent2" w:themeTint="99"/>
              <w:left w:val="single" w:sz="4" w:space="0" w:color="D99594" w:themeColor="accent2" w:themeTint="99"/>
              <w:right w:val="single" w:sz="4" w:space="0" w:color="D99594" w:themeColor="accent2" w:themeTint="99"/>
            </w:tcBorders>
            <w:hideMark/>
          </w:tcPr>
          <w:p w:rsidR="009767DC" w:rsidRDefault="009767DC" w:rsidP="00730F98">
            <w:pPr>
              <w:jc w:val="both"/>
              <w:rPr>
                <w:rFonts w:ascii="Times New Roman" w:hAnsi="Times New Roman" w:cs="Times New Roman"/>
                <w:sz w:val="28"/>
                <w:szCs w:val="28"/>
                <w:lang w:val="az-Latn-AZ"/>
              </w:rPr>
            </w:pPr>
            <w:r>
              <w:rPr>
                <w:rFonts w:ascii="Times New Roman" w:hAnsi="Times New Roman" w:cs="Times New Roman"/>
                <w:sz w:val="28"/>
                <w:szCs w:val="28"/>
                <w:lang w:val="az-Latn-AZ"/>
              </w:rPr>
              <w:t>HbA və ya HbA</w:t>
            </w:r>
            <w:r>
              <w:rPr>
                <w:rFonts w:ascii="Times New Roman" w:hAnsi="Times New Roman" w:cs="Times New Roman"/>
                <w:sz w:val="28"/>
                <w:szCs w:val="28"/>
                <w:vertAlign w:val="subscript"/>
                <w:lang w:val="az-Latn-AZ"/>
              </w:rPr>
              <w:t>1</w:t>
            </w:r>
            <w:r>
              <w:rPr>
                <w:rFonts w:ascii="Times New Roman" w:hAnsi="Times New Roman" w:cs="Times New Roman"/>
                <w:sz w:val="28"/>
                <w:szCs w:val="28"/>
                <w:lang w:val="az-Latn-AZ"/>
              </w:rPr>
              <w:t xml:space="preserve"> (ααββ) -  96% </w:t>
            </w:r>
          </w:p>
          <w:p w:rsidR="009767DC" w:rsidRDefault="009767DC" w:rsidP="00730F98">
            <w:pPr>
              <w:jc w:val="both"/>
              <w:rPr>
                <w:rFonts w:ascii="Times New Roman" w:hAnsi="Times New Roman" w:cs="Times New Roman"/>
                <w:sz w:val="28"/>
                <w:szCs w:val="28"/>
                <w:lang w:val="az-Latn-AZ"/>
              </w:rPr>
            </w:pPr>
            <w:r>
              <w:rPr>
                <w:rFonts w:ascii="Times New Roman" w:hAnsi="Times New Roman" w:cs="Times New Roman"/>
                <w:sz w:val="28"/>
                <w:szCs w:val="28"/>
                <w:lang w:val="az-Latn-AZ"/>
              </w:rPr>
              <w:t>HbA</w:t>
            </w:r>
            <w:r>
              <w:rPr>
                <w:rFonts w:ascii="Times New Roman" w:hAnsi="Times New Roman" w:cs="Times New Roman"/>
                <w:sz w:val="28"/>
                <w:szCs w:val="28"/>
                <w:vertAlign w:val="subscript"/>
                <w:lang w:val="az-Latn-AZ"/>
              </w:rPr>
              <w:t>2</w:t>
            </w:r>
            <w:r>
              <w:rPr>
                <w:rFonts w:ascii="Times New Roman" w:hAnsi="Times New Roman" w:cs="Times New Roman"/>
                <w:sz w:val="28"/>
                <w:szCs w:val="28"/>
                <w:lang w:val="az-Latn-AZ"/>
              </w:rPr>
              <w:t xml:space="preserve"> (ααδδ)  -  ≤  3%</w:t>
            </w:r>
          </w:p>
          <w:p w:rsidR="009767DC" w:rsidRDefault="009767DC" w:rsidP="00730F98">
            <w:pPr>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HbF (ααγγ) -     ≤ 1%(fetal hemoqlobin) </w:t>
            </w:r>
          </w:p>
          <w:p w:rsidR="009767DC" w:rsidRDefault="009767DC" w:rsidP="00730F98">
            <w:pPr>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p>
        </w:tc>
      </w:tr>
    </w:tbl>
    <w:p w:rsidR="00A65DAC" w:rsidRDefault="00A65DAC" w:rsidP="00730F98">
      <w:pPr>
        <w:spacing w:line="240" w:lineRule="auto"/>
        <w:ind w:firstLine="708"/>
        <w:jc w:val="both"/>
        <w:rPr>
          <w:rFonts w:ascii="Times New Roman" w:hAnsi="Times New Roman" w:cs="Times New Roman"/>
          <w:sz w:val="28"/>
          <w:szCs w:val="28"/>
          <w:lang w:val="az-Latn-AZ"/>
        </w:rPr>
      </w:pPr>
    </w:p>
    <w:p w:rsidR="00A65DAC" w:rsidRDefault="00A65DAC" w:rsidP="00730F98">
      <w:pPr>
        <w:spacing w:line="240" w:lineRule="auto"/>
        <w:ind w:firstLine="708"/>
        <w:jc w:val="both"/>
        <w:rPr>
          <w:rFonts w:ascii="Times New Roman" w:hAnsi="Times New Roman" w:cs="Times New Roman"/>
          <w:sz w:val="28"/>
          <w:szCs w:val="28"/>
          <w:lang w:val="az-Latn-AZ"/>
        </w:rPr>
      </w:pPr>
    </w:p>
    <w:p w:rsidR="009767DC" w:rsidRDefault="009767DC" w:rsidP="00730F98">
      <w:pPr>
        <w:spacing w:line="240" w:lineRule="auto"/>
        <w:ind w:firstLine="708"/>
        <w:jc w:val="both"/>
        <w:rPr>
          <w:rFonts w:ascii="Times New Roman" w:hAnsi="Times New Roman" w:cs="Times New Roman"/>
          <w:sz w:val="28"/>
          <w:szCs w:val="28"/>
          <w:lang w:val="az-Latn-AZ"/>
        </w:rPr>
      </w:pPr>
    </w:p>
    <w:p w:rsidR="00A65DAC" w:rsidRDefault="009767D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A65DAC">
        <w:rPr>
          <w:rFonts w:ascii="Times New Roman" w:hAnsi="Times New Roman" w:cs="Times New Roman"/>
          <w:sz w:val="28"/>
          <w:szCs w:val="28"/>
          <w:lang w:val="az-Latn-AZ"/>
        </w:rPr>
        <w:t xml:space="preserve">Hb-nin hər bir α-zəncirini 16-cı xromosomdakı iki ədəd α-qlobin geni, hər bir β-zəncirini isə 11-ci xromosomdakı bir ədəd β-qlobin geni kodlaşdırır. Mutasiya nəticəsində α- və ya β-qlobin zəncirlərinin sintezinin pozulmasından asılı olaraq α- və ya β-talassemiya inkişaf edir. </w:t>
      </w:r>
    </w:p>
    <w:p w:rsidR="00A65DAC" w:rsidRDefault="00A65DAC" w:rsidP="00730F98">
      <w:pPr>
        <w:spacing w:line="240" w:lineRule="auto"/>
        <w:jc w:val="both"/>
        <w:rPr>
          <w:rFonts w:ascii="Times New Roman" w:hAnsi="Times New Roman" w:cs="Times New Roman"/>
          <w:b/>
          <w:sz w:val="32"/>
          <w:szCs w:val="32"/>
          <w:lang w:val="az-Latn-AZ"/>
        </w:rPr>
      </w:pPr>
      <w:r>
        <w:rPr>
          <w:rFonts w:ascii="Times New Roman" w:hAnsi="Times New Roman" w:cs="Times New Roman"/>
          <w:b/>
          <w:bCs/>
          <w:sz w:val="32"/>
          <w:szCs w:val="32"/>
          <w:lang w:val="az-Latn-AZ"/>
        </w:rPr>
        <w:t>↓α-zəncirlər→↓Hb→mikrositar/hipoxrom anemiya → α-talassemiya</w:t>
      </w:r>
    </w:p>
    <w:p w:rsidR="00A65DAC" w:rsidRDefault="00A65DAC" w:rsidP="00730F98">
      <w:pPr>
        <w:spacing w:line="240" w:lineRule="auto"/>
        <w:jc w:val="both"/>
        <w:rPr>
          <w:rFonts w:ascii="Times New Roman" w:hAnsi="Times New Roman" w:cs="Times New Roman"/>
          <w:b/>
          <w:sz w:val="32"/>
          <w:szCs w:val="32"/>
          <w:lang w:val="az-Latn-AZ"/>
        </w:rPr>
      </w:pPr>
      <w:r>
        <w:rPr>
          <w:rFonts w:ascii="Times New Roman" w:hAnsi="Times New Roman" w:cs="Times New Roman"/>
          <w:b/>
          <w:bCs/>
          <w:sz w:val="32"/>
          <w:szCs w:val="32"/>
          <w:lang w:val="az-Latn-AZ"/>
        </w:rPr>
        <w:t xml:space="preserve">↓β-zəncirlər→↓Hb→mikrositar hipoxrom anemiya→β-talassemiya </w:t>
      </w:r>
    </w:p>
    <w:tbl>
      <w:tblPr>
        <w:tblStyle w:val="-1210"/>
        <w:tblpPr w:leftFromText="180" w:rightFromText="180" w:vertAnchor="text" w:horzAnchor="margin" w:tblpXSpec="center" w:tblpY="252"/>
        <w:tblW w:w="0" w:type="auto"/>
        <w:tblLook w:val="04A0" w:firstRow="1" w:lastRow="0" w:firstColumn="1" w:lastColumn="0" w:noHBand="0" w:noVBand="1"/>
      </w:tblPr>
      <w:tblGrid>
        <w:gridCol w:w="4962"/>
      </w:tblGrid>
      <w:tr w:rsidR="00A65DAC" w:rsidTr="009767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Borders>
              <w:top w:val="single" w:sz="4" w:space="0" w:color="E5B8B7" w:themeColor="accent2" w:themeTint="66"/>
              <w:left w:val="single" w:sz="4" w:space="0" w:color="E5B8B7" w:themeColor="accent2" w:themeTint="66"/>
              <w:right w:val="single" w:sz="4" w:space="0" w:color="E5B8B7" w:themeColor="accent2" w:themeTint="66"/>
            </w:tcBorders>
          </w:tcPr>
          <w:p w:rsidR="00A65DAC" w:rsidRDefault="00A65DAC" w:rsidP="00730F98">
            <w:pPr>
              <w:jc w:val="both"/>
              <w:rPr>
                <w:rFonts w:ascii="Times New Roman" w:hAnsi="Times New Roman" w:cs="Times New Roman"/>
                <w:color w:val="943634" w:themeColor="accent2" w:themeShade="BF"/>
                <w:sz w:val="28"/>
                <w:szCs w:val="28"/>
                <w:lang w:val="az-Latn-AZ"/>
              </w:rPr>
            </w:pPr>
            <w:r>
              <w:rPr>
                <w:rFonts w:ascii="Times New Roman" w:hAnsi="Times New Roman" w:cs="Times New Roman"/>
                <w:color w:val="943634" w:themeColor="accent2" w:themeShade="BF"/>
                <w:sz w:val="28"/>
                <w:szCs w:val="28"/>
                <w:lang w:val="az-Latn-AZ"/>
              </w:rPr>
              <w:t>α-talassemiyalarda:</w:t>
            </w:r>
          </w:p>
          <w:p w:rsidR="00A65DAC" w:rsidRDefault="00A65DAC" w:rsidP="00730F98">
            <w:pPr>
              <w:jc w:val="both"/>
              <w:rPr>
                <w:rFonts w:ascii="Times New Roman" w:hAnsi="Times New Roman" w:cs="Times New Roman"/>
                <w:color w:val="943634" w:themeColor="accent2" w:themeShade="BF"/>
                <w:sz w:val="28"/>
                <w:szCs w:val="28"/>
                <w:lang w:val="az-Latn-AZ"/>
              </w:rPr>
            </w:pPr>
            <w:r>
              <w:rPr>
                <w:rFonts w:ascii="Times New Roman" w:hAnsi="Times New Roman" w:cs="Times New Roman"/>
                <w:iCs/>
                <w:color w:val="943634" w:themeColor="accent2" w:themeShade="BF"/>
                <w:sz w:val="28"/>
                <w:szCs w:val="28"/>
                <w:lang w:val="az-Latn-AZ"/>
              </w:rPr>
              <w:t>HbBart-</w:t>
            </w:r>
            <w:r>
              <w:rPr>
                <w:rFonts w:ascii="Times New Roman" w:hAnsi="Times New Roman" w:cs="Times New Roman"/>
                <w:color w:val="943634" w:themeColor="accent2" w:themeShade="BF"/>
                <w:sz w:val="28"/>
                <w:szCs w:val="28"/>
                <w:lang w:val="az-Latn-AZ"/>
              </w:rPr>
              <w:t>(γγγγ) yenidoğulmuşlarda</w:t>
            </w:r>
          </w:p>
          <w:p w:rsidR="00A65DAC" w:rsidRDefault="00A65DAC" w:rsidP="00730F98">
            <w:pPr>
              <w:jc w:val="both"/>
              <w:rPr>
                <w:rFonts w:ascii="Times New Roman" w:hAnsi="Times New Roman" w:cs="Times New Roman"/>
                <w:color w:val="943634" w:themeColor="accent2" w:themeShade="BF"/>
                <w:sz w:val="28"/>
                <w:szCs w:val="28"/>
                <w:lang w:val="az-Latn-AZ"/>
              </w:rPr>
            </w:pPr>
            <w:r>
              <w:rPr>
                <w:rFonts w:ascii="Times New Roman" w:hAnsi="Times New Roman" w:cs="Times New Roman"/>
                <w:iCs/>
                <w:color w:val="943634" w:themeColor="accent2" w:themeShade="BF"/>
                <w:sz w:val="28"/>
                <w:szCs w:val="28"/>
                <w:lang w:val="az-Latn-AZ"/>
              </w:rPr>
              <w:t xml:space="preserve">HbH </w:t>
            </w:r>
            <w:r>
              <w:rPr>
                <w:rFonts w:ascii="Times New Roman" w:hAnsi="Times New Roman" w:cs="Times New Roman"/>
                <w:color w:val="943634" w:themeColor="accent2" w:themeShade="BF"/>
                <w:sz w:val="28"/>
                <w:szCs w:val="28"/>
                <w:lang w:val="az-Latn-AZ"/>
              </w:rPr>
              <w:t xml:space="preserve">(ββββ) yetkin dövrdə </w:t>
            </w:r>
          </w:p>
          <w:p w:rsidR="00A65DAC" w:rsidRDefault="00A65DAC" w:rsidP="00730F98">
            <w:pPr>
              <w:jc w:val="both"/>
              <w:rPr>
                <w:rFonts w:ascii="Times New Roman" w:hAnsi="Times New Roman" w:cs="Times New Roman"/>
                <w:color w:val="943634" w:themeColor="accent2" w:themeShade="BF"/>
                <w:sz w:val="28"/>
                <w:szCs w:val="28"/>
                <w:lang w:val="az-Latn-AZ"/>
              </w:rPr>
            </w:pPr>
            <w:r>
              <w:rPr>
                <w:rFonts w:ascii="Times New Roman" w:hAnsi="Times New Roman" w:cs="Times New Roman"/>
                <w:color w:val="943634" w:themeColor="accent2" w:themeShade="BF"/>
                <w:sz w:val="28"/>
                <w:szCs w:val="28"/>
                <w:lang w:val="az-Latn-AZ"/>
              </w:rPr>
              <w:t>β-talassemiyalarda:</w:t>
            </w:r>
          </w:p>
          <w:p w:rsidR="00A65DAC" w:rsidRDefault="00A65DAC" w:rsidP="00730F98">
            <w:pPr>
              <w:jc w:val="both"/>
              <w:rPr>
                <w:rFonts w:ascii="Times New Roman" w:hAnsi="Times New Roman" w:cs="Times New Roman"/>
                <w:color w:val="943634" w:themeColor="accent2" w:themeShade="BF"/>
                <w:sz w:val="28"/>
                <w:szCs w:val="28"/>
                <w:lang w:val="az-Latn-AZ"/>
              </w:rPr>
            </w:pPr>
            <w:r>
              <w:rPr>
                <w:rFonts w:ascii="Times New Roman" w:hAnsi="Times New Roman" w:cs="Times New Roman"/>
                <w:color w:val="943634" w:themeColor="accent2" w:themeShade="BF"/>
                <w:sz w:val="28"/>
                <w:szCs w:val="28"/>
                <w:lang w:val="az-Latn-AZ"/>
              </w:rPr>
              <w:t>HbA</w:t>
            </w:r>
            <w:r>
              <w:rPr>
                <w:rFonts w:ascii="Times New Roman" w:hAnsi="Times New Roman" w:cs="Times New Roman"/>
                <w:color w:val="943634" w:themeColor="accent2" w:themeShade="BF"/>
                <w:sz w:val="28"/>
                <w:szCs w:val="28"/>
                <w:vertAlign w:val="subscript"/>
                <w:lang w:val="az-Latn-AZ"/>
              </w:rPr>
              <w:t>2</w:t>
            </w:r>
            <w:r>
              <w:rPr>
                <w:rFonts w:ascii="Times New Roman" w:hAnsi="Times New Roman" w:cs="Times New Roman"/>
                <w:color w:val="943634" w:themeColor="accent2" w:themeShade="BF"/>
                <w:sz w:val="28"/>
                <w:szCs w:val="28"/>
                <w:lang w:val="az-Latn-AZ"/>
              </w:rPr>
              <w:t xml:space="preserve"> (ααδδ)  -  ≥ 3%</w:t>
            </w:r>
          </w:p>
          <w:p w:rsidR="00A65DAC" w:rsidRDefault="00A65DAC" w:rsidP="00730F98">
            <w:pPr>
              <w:jc w:val="both"/>
              <w:rPr>
                <w:rFonts w:ascii="Times New Roman" w:hAnsi="Times New Roman" w:cs="Times New Roman"/>
                <w:sz w:val="28"/>
                <w:szCs w:val="28"/>
                <w:lang w:val="az-Latn-AZ"/>
              </w:rPr>
            </w:pPr>
          </w:p>
        </w:tc>
      </w:tr>
    </w:tbl>
    <w:p w:rsidR="00A65DAC" w:rsidRDefault="00A65DAC" w:rsidP="00730F98">
      <w:pPr>
        <w:spacing w:line="240" w:lineRule="auto"/>
        <w:ind w:firstLine="708"/>
        <w:jc w:val="both"/>
        <w:rPr>
          <w:rFonts w:ascii="Times New Roman" w:hAnsi="Times New Roman" w:cs="Times New Roman"/>
          <w:sz w:val="28"/>
          <w:szCs w:val="28"/>
          <w:lang w:val="az-Latn-AZ"/>
        </w:rPr>
      </w:pPr>
    </w:p>
    <w:p w:rsidR="00A65DAC" w:rsidRDefault="00A65DAC" w:rsidP="00730F98">
      <w:pPr>
        <w:spacing w:line="240" w:lineRule="auto"/>
        <w:ind w:firstLine="708"/>
        <w:jc w:val="both"/>
        <w:rPr>
          <w:rFonts w:ascii="Times New Roman" w:hAnsi="Times New Roman" w:cs="Times New Roman"/>
          <w:sz w:val="28"/>
          <w:szCs w:val="28"/>
          <w:lang w:val="az-Latn-AZ"/>
        </w:rPr>
      </w:pPr>
    </w:p>
    <w:p w:rsidR="00A65DAC" w:rsidRDefault="00A65DAC" w:rsidP="00730F98">
      <w:pPr>
        <w:spacing w:line="240" w:lineRule="auto"/>
        <w:ind w:firstLine="708"/>
        <w:jc w:val="both"/>
        <w:rPr>
          <w:rFonts w:ascii="Times New Roman" w:hAnsi="Times New Roman" w:cs="Times New Roman"/>
          <w:sz w:val="28"/>
          <w:szCs w:val="28"/>
          <w:lang w:val="az-Latn-AZ"/>
        </w:rPr>
      </w:pPr>
    </w:p>
    <w:p w:rsidR="00A65DAC" w:rsidRDefault="00A65DAC" w:rsidP="00730F98">
      <w:pPr>
        <w:spacing w:line="240" w:lineRule="auto"/>
        <w:ind w:firstLine="708"/>
        <w:jc w:val="both"/>
        <w:rPr>
          <w:rFonts w:ascii="Times New Roman" w:hAnsi="Times New Roman" w:cs="Times New Roman"/>
          <w:sz w:val="28"/>
          <w:szCs w:val="28"/>
          <w:lang w:val="az-Latn-AZ"/>
        </w:rPr>
      </w:pP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Qlobin zəncirinin bir növünün sintezinin azalması həm hemoglobin çatışmazlığı (</w:t>
      </w:r>
      <w:r>
        <w:rPr>
          <w:rFonts w:ascii="Times New Roman" w:hAnsi="Times New Roman" w:cs="Times New Roman"/>
          <w:i/>
          <w:sz w:val="28"/>
          <w:szCs w:val="28"/>
          <w:lang w:val="az-Latn-AZ"/>
        </w:rPr>
        <w:t>hipoxromiya və mikrositoz)</w:t>
      </w:r>
      <w:r>
        <w:rPr>
          <w:rFonts w:ascii="Times New Roman" w:hAnsi="Times New Roman" w:cs="Times New Roman"/>
          <w:sz w:val="28"/>
          <w:szCs w:val="28"/>
          <w:lang w:val="az-Latn-AZ"/>
        </w:rPr>
        <w:t xml:space="preserve">, həm də digər qlobin zəncirinin nisbi çoxluğu (eritrositdaxili toplantılar - inkyuzionlar) ilə nəticələnir. </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b/>
          <w:i/>
          <w:sz w:val="28"/>
          <w:szCs w:val="28"/>
          <w:lang w:val="az-Latn-AZ"/>
        </w:rPr>
        <w:t>α-talassemiyalar</w:t>
      </w:r>
      <w:r>
        <w:rPr>
          <w:rFonts w:ascii="Times New Roman" w:hAnsi="Times New Roman" w:cs="Times New Roman"/>
          <w:sz w:val="28"/>
          <w:szCs w:val="28"/>
          <w:lang w:val="az-Latn-AZ"/>
        </w:rPr>
        <w:t xml:space="preserve"> α-zəncirlərinin sintezinin azalması və ya tam dayanması ilə səciyyələnir. Normalda 4 ədəd α-qlobin geni var və α-talassemiyanın növü neçə α-qlobin geninin mutasiya uğramasından asılıdır. Anemiya adekvat miqdarda hemoglobinin olmaması, həmçinin qoşalaşmamış β-, γ- və δ-zəncirlərinin artıqlığının təsiri nəticəsində inkişaf edir. 4 ədəd α-qlobin geninin mutasiyası α-qlobin zəncirinin sintezinin tam dayanması deməkdir. Bu yenidoğulmuşlarda HbBarts (γγγγ) tetramerlərinin, </w:t>
      </w:r>
      <w:r w:rsidR="002938FD">
        <w:rPr>
          <w:rFonts w:ascii="Times New Roman" w:hAnsi="Times New Roman" w:cs="Times New Roman"/>
          <w:sz w:val="28"/>
          <w:szCs w:val="28"/>
          <w:lang w:val="az-Latn-AZ"/>
        </w:rPr>
        <w:t xml:space="preserve">böyük </w:t>
      </w:r>
      <w:r>
        <w:rPr>
          <w:rFonts w:ascii="Times New Roman" w:hAnsi="Times New Roman" w:cs="Times New Roman"/>
          <w:sz w:val="28"/>
          <w:szCs w:val="28"/>
          <w:lang w:val="az-Latn-AZ"/>
        </w:rPr>
        <w:t xml:space="preserve">uşaqlarda və böyüklərdə isə HbH kimi tanınan ββββ-tetramerinin sintezinə səbəb olur. Klinik sindromlar neçə α-qlobin geninin mutasiyaya (delesiya) uğramasına  görə təsnif edilir. </w:t>
      </w:r>
    </w:p>
    <w:tbl>
      <w:tblPr>
        <w:tblStyle w:val="-21"/>
        <w:tblW w:w="0" w:type="auto"/>
        <w:tblLook w:val="04A0" w:firstRow="1" w:lastRow="0" w:firstColumn="1" w:lastColumn="0" w:noHBand="0" w:noVBand="1"/>
      </w:tblPr>
      <w:tblGrid>
        <w:gridCol w:w="9571"/>
      </w:tblGrid>
      <w:tr w:rsidR="00A65DAC" w:rsidRPr="005C481A" w:rsidTr="00A65D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1" w:type="dxa"/>
          </w:tcPr>
          <w:p w:rsidR="00A65DAC" w:rsidRDefault="00A65DAC" w:rsidP="00730F98">
            <w:pPr>
              <w:jc w:val="both"/>
              <w:rPr>
                <w:rFonts w:ascii="Times New Roman" w:hAnsi="Times New Roman" w:cs="Times New Roman" w:hint="default"/>
                <w:b w:val="0"/>
                <w:color w:val="943634" w:themeColor="accent2" w:themeShade="BF"/>
                <w:sz w:val="28"/>
                <w:szCs w:val="28"/>
                <w:lang w:val="az-Latn-AZ"/>
              </w:rPr>
            </w:pPr>
            <w:r>
              <w:rPr>
                <w:rFonts w:ascii="Times New Roman" w:hAnsi="Times New Roman" w:cs="Times New Roman" w:hint="default"/>
                <w:b w:val="0"/>
                <w:iCs/>
                <w:color w:val="943634" w:themeColor="accent2" w:themeShade="BF"/>
                <w:sz w:val="28"/>
                <w:szCs w:val="28"/>
                <w:lang w:val="az-Latn-AZ"/>
              </w:rPr>
              <w:t>α-talassemiya minimal</w:t>
            </w:r>
            <w:r>
              <w:rPr>
                <w:rFonts w:ascii="Times New Roman" w:hAnsi="Times New Roman" w:cs="Times New Roman" w:hint="default"/>
                <w:b w:val="0"/>
                <w:color w:val="943634" w:themeColor="accent2" w:themeShade="BF"/>
                <w:sz w:val="28"/>
                <w:szCs w:val="28"/>
                <w:lang w:val="az-Latn-AZ"/>
              </w:rPr>
              <w:t xml:space="preserve"> (gizli daşıyıcı) – 2% HbH -  bir α-qlobin genin mutasiyası </w:t>
            </w:r>
          </w:p>
          <w:p w:rsidR="00A65DAC" w:rsidRDefault="00A65DAC" w:rsidP="00730F98">
            <w:pPr>
              <w:jc w:val="both"/>
              <w:rPr>
                <w:rFonts w:ascii="Times New Roman" w:hAnsi="Times New Roman" w:cs="Times New Roman" w:hint="default"/>
                <w:b w:val="0"/>
                <w:color w:val="943634" w:themeColor="accent2" w:themeShade="BF"/>
                <w:sz w:val="28"/>
                <w:szCs w:val="28"/>
                <w:lang w:val="az-Latn-AZ"/>
              </w:rPr>
            </w:pPr>
          </w:p>
        </w:tc>
      </w:tr>
      <w:tr w:rsidR="00A65DAC" w:rsidRPr="005C481A" w:rsidTr="00A65D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1" w:type="dxa"/>
          </w:tcPr>
          <w:p w:rsidR="00A65DAC" w:rsidRDefault="00A65DAC" w:rsidP="00730F98">
            <w:pPr>
              <w:jc w:val="both"/>
              <w:rPr>
                <w:rFonts w:ascii="Times New Roman" w:hAnsi="Times New Roman" w:cs="Times New Roman" w:hint="default"/>
                <w:b w:val="0"/>
                <w:color w:val="943634" w:themeColor="accent2" w:themeShade="BF"/>
                <w:sz w:val="28"/>
                <w:szCs w:val="28"/>
                <w:lang w:val="az-Latn-AZ"/>
              </w:rPr>
            </w:pPr>
            <w:r>
              <w:rPr>
                <w:rFonts w:ascii="Times New Roman" w:hAnsi="Times New Roman" w:cs="Times New Roman" w:hint="default"/>
                <w:b w:val="0"/>
                <w:iCs/>
                <w:color w:val="943634" w:themeColor="accent2" w:themeShade="BF"/>
                <w:sz w:val="28"/>
                <w:szCs w:val="28"/>
                <w:lang w:val="az-Latn-AZ"/>
              </w:rPr>
              <w:lastRenderedPageBreak/>
              <w:t xml:space="preserve">α-talassemiya minor </w:t>
            </w:r>
            <w:r>
              <w:rPr>
                <w:rFonts w:ascii="Times New Roman" w:hAnsi="Times New Roman" w:cs="Times New Roman" w:hint="default"/>
                <w:b w:val="0"/>
                <w:color w:val="943634" w:themeColor="accent2" w:themeShade="BF"/>
                <w:sz w:val="28"/>
                <w:szCs w:val="28"/>
                <w:lang w:val="az-Latn-AZ"/>
              </w:rPr>
              <w:t xml:space="preserve">(kiçik talassemiya)–5-6% HbH-iki α-qlobin genin mutasiyası </w:t>
            </w:r>
          </w:p>
          <w:p w:rsidR="00A65DAC" w:rsidRDefault="00A65DAC" w:rsidP="00730F98">
            <w:pPr>
              <w:jc w:val="both"/>
              <w:rPr>
                <w:rFonts w:ascii="Times New Roman" w:hAnsi="Times New Roman" w:cs="Times New Roman" w:hint="default"/>
                <w:b w:val="0"/>
                <w:color w:val="943634" w:themeColor="accent2" w:themeShade="BF"/>
                <w:sz w:val="28"/>
                <w:szCs w:val="28"/>
                <w:lang w:val="az-Latn-AZ"/>
              </w:rPr>
            </w:pPr>
          </w:p>
        </w:tc>
      </w:tr>
      <w:tr w:rsidR="00A65DAC" w:rsidRPr="005C481A" w:rsidTr="00A65D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1" w:type="dxa"/>
          </w:tcPr>
          <w:p w:rsidR="00A65DAC" w:rsidRDefault="00A65DAC" w:rsidP="00730F98">
            <w:pPr>
              <w:jc w:val="both"/>
              <w:rPr>
                <w:rFonts w:ascii="Times New Roman" w:hAnsi="Times New Roman" w:cs="Times New Roman" w:hint="default"/>
                <w:b w:val="0"/>
                <w:color w:val="943634" w:themeColor="accent2" w:themeShade="BF"/>
                <w:sz w:val="28"/>
                <w:szCs w:val="28"/>
                <w:lang w:val="az-Latn-AZ"/>
              </w:rPr>
            </w:pPr>
            <w:r>
              <w:rPr>
                <w:rFonts w:ascii="Times New Roman" w:hAnsi="Times New Roman" w:cs="Times New Roman" w:hint="default"/>
                <w:b w:val="0"/>
                <w:iCs/>
                <w:color w:val="943634" w:themeColor="accent2" w:themeShade="BF"/>
                <w:sz w:val="28"/>
                <w:szCs w:val="28"/>
                <w:lang w:val="az-Latn-AZ"/>
              </w:rPr>
              <w:t>α-talassemiya intermedia</w:t>
            </w:r>
            <w:r>
              <w:rPr>
                <w:rFonts w:ascii="Times New Roman" w:hAnsi="Times New Roman" w:cs="Times New Roman" w:hint="default"/>
                <w:b w:val="0"/>
                <w:color w:val="943634" w:themeColor="accent2" w:themeShade="BF"/>
                <w:sz w:val="28"/>
                <w:szCs w:val="28"/>
                <w:lang w:val="az-Latn-AZ"/>
              </w:rPr>
              <w:t xml:space="preserve"> (hemoqlobinopatiya H)– 40%HbH - üç α-qlobin genin mutasiyası </w:t>
            </w:r>
          </w:p>
          <w:p w:rsidR="00A65DAC" w:rsidRDefault="00A65DAC" w:rsidP="00730F98">
            <w:pPr>
              <w:jc w:val="both"/>
              <w:rPr>
                <w:rFonts w:ascii="Times New Roman" w:hAnsi="Times New Roman" w:cs="Times New Roman" w:hint="default"/>
                <w:b w:val="0"/>
                <w:color w:val="943634" w:themeColor="accent2" w:themeShade="BF"/>
                <w:sz w:val="28"/>
                <w:szCs w:val="28"/>
                <w:lang w:val="az-Latn-AZ"/>
              </w:rPr>
            </w:pPr>
          </w:p>
        </w:tc>
      </w:tr>
      <w:tr w:rsidR="00A65DAC" w:rsidRPr="005C481A" w:rsidTr="00A65D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1" w:type="dxa"/>
          </w:tcPr>
          <w:p w:rsidR="00A65DAC" w:rsidRDefault="00A65DAC" w:rsidP="00730F98">
            <w:pPr>
              <w:jc w:val="both"/>
              <w:rPr>
                <w:rFonts w:ascii="Times New Roman" w:hAnsi="Times New Roman" w:cs="Times New Roman" w:hint="default"/>
                <w:b w:val="0"/>
                <w:color w:val="943634" w:themeColor="accent2" w:themeShade="BF"/>
                <w:sz w:val="28"/>
                <w:szCs w:val="28"/>
                <w:lang w:val="az-Latn-AZ"/>
              </w:rPr>
            </w:pPr>
            <w:r>
              <w:rPr>
                <w:rFonts w:ascii="Times New Roman" w:hAnsi="Times New Roman" w:cs="Times New Roman" w:hint="default"/>
                <w:b w:val="0"/>
                <w:iCs/>
                <w:color w:val="943634" w:themeColor="accent2" w:themeShade="BF"/>
                <w:sz w:val="28"/>
                <w:szCs w:val="28"/>
                <w:lang w:val="az-Latn-AZ"/>
              </w:rPr>
              <w:t>α-talassemiya major (hidrops fetalis)</w:t>
            </w:r>
            <w:r>
              <w:rPr>
                <w:rFonts w:ascii="Times New Roman" w:hAnsi="Times New Roman" w:cs="Times New Roman" w:hint="default"/>
                <w:b w:val="0"/>
                <w:color w:val="943634" w:themeColor="accent2" w:themeShade="BF"/>
                <w:sz w:val="28"/>
                <w:szCs w:val="28"/>
                <w:lang w:val="az-Latn-AZ"/>
              </w:rPr>
              <w:t xml:space="preserve"> – 80-90%-HbBarts  - dörd α-qlobin genin mutasiyası</w:t>
            </w:r>
          </w:p>
          <w:p w:rsidR="00A65DAC" w:rsidRDefault="00A65DAC" w:rsidP="00730F98">
            <w:pPr>
              <w:jc w:val="both"/>
              <w:rPr>
                <w:rFonts w:ascii="Times New Roman" w:hAnsi="Times New Roman" w:cs="Times New Roman" w:hint="default"/>
                <w:color w:val="943634" w:themeColor="accent2" w:themeShade="BF"/>
                <w:sz w:val="28"/>
                <w:szCs w:val="28"/>
                <w:lang w:val="az-Latn-AZ"/>
              </w:rPr>
            </w:pPr>
          </w:p>
        </w:tc>
      </w:tr>
    </w:tbl>
    <w:p w:rsidR="00A65DAC" w:rsidRDefault="00A65DAC" w:rsidP="00730F98">
      <w:pPr>
        <w:spacing w:line="240" w:lineRule="auto"/>
        <w:ind w:firstLine="708"/>
        <w:jc w:val="both"/>
        <w:rPr>
          <w:rFonts w:ascii="Times New Roman" w:hAnsi="Times New Roman" w:cs="Times New Roman"/>
          <w:sz w:val="28"/>
          <w:szCs w:val="28"/>
          <w:lang w:val="az-Latn-AZ"/>
        </w:rPr>
      </w:pP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b/>
          <w:i/>
          <w:sz w:val="28"/>
          <w:szCs w:val="28"/>
          <w:lang w:val="az-Latn-AZ"/>
        </w:rPr>
        <w:t xml:space="preserve">Gizli daşıyıcı (α-talassemia minimal) – </w:t>
      </w:r>
      <w:r>
        <w:rPr>
          <w:rFonts w:ascii="Times New Roman" w:hAnsi="Times New Roman" w:cs="Times New Roman"/>
          <w:sz w:val="28"/>
          <w:szCs w:val="28"/>
          <w:lang w:val="az-Latn-AZ"/>
        </w:rPr>
        <w:t>1ədəd</w:t>
      </w:r>
      <w:r>
        <w:rPr>
          <w:rFonts w:ascii="Times New Roman" w:hAnsi="Times New Roman" w:cs="Times New Roman"/>
          <w:b/>
          <w:i/>
          <w:sz w:val="28"/>
          <w:szCs w:val="28"/>
          <w:lang w:val="az-Latn-AZ"/>
        </w:rPr>
        <w:t xml:space="preserve"> </w:t>
      </w:r>
      <w:r>
        <w:rPr>
          <w:rFonts w:ascii="Times New Roman" w:hAnsi="Times New Roman" w:cs="Times New Roman"/>
          <w:sz w:val="28"/>
          <w:szCs w:val="28"/>
          <w:lang w:val="az-Latn-AZ"/>
        </w:rPr>
        <w:t xml:space="preserve">α-qlobin geninin delesiyası ilə əlaqədardır, α-zəncirinin sintezində kiçik bir azalma izlənilir. Belə şəxslərdə anemiya simptomları yoxdur, lakin yüngül </w:t>
      </w:r>
      <w:r>
        <w:rPr>
          <w:rFonts w:ascii="Times New Roman" w:hAnsi="Times New Roman" w:cs="Times New Roman"/>
          <w:i/>
          <w:sz w:val="28"/>
          <w:szCs w:val="28"/>
          <w:lang w:val="az-Latn-AZ"/>
        </w:rPr>
        <w:t>mikrositoz</w:t>
      </w:r>
      <w:r>
        <w:rPr>
          <w:rFonts w:ascii="Times New Roman" w:hAnsi="Times New Roman" w:cs="Times New Roman"/>
          <w:sz w:val="28"/>
          <w:szCs w:val="28"/>
          <w:lang w:val="az-Latn-AZ"/>
        </w:rPr>
        <w:t xml:space="preserve"> müşahidə olunur. </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b/>
          <w:i/>
          <w:sz w:val="28"/>
          <w:szCs w:val="28"/>
          <w:lang w:val="az-Latn-AZ"/>
        </w:rPr>
        <w:t>Kiçik α-talassemiya (α-talassemiya minor).</w:t>
      </w:r>
      <w:r>
        <w:rPr>
          <w:rFonts w:ascii="Times New Roman" w:hAnsi="Times New Roman" w:cs="Times New Roman"/>
          <w:sz w:val="28"/>
          <w:szCs w:val="28"/>
          <w:lang w:val="az-Latn-AZ"/>
        </w:rPr>
        <w:t xml:space="preserve"> Bu, eyni xromosomda yerləşən iki α-qlobin geninin (α/α -/-) və ya iki xromosomun hər birinin bir α-qlobin geninin (α/- α/-) delesiyası ilə bağlıdır. Hər iki genotip klinik cəhətdən eynidir. Kiçik α-talassemiyanın kliniki mənzərəsi β-talassemiya minor ilə eynidir. Əsas əlamət  </w:t>
      </w:r>
      <w:r>
        <w:rPr>
          <w:rFonts w:ascii="Times New Roman" w:hAnsi="Times New Roman" w:cs="Times New Roman"/>
          <w:i/>
          <w:sz w:val="28"/>
          <w:szCs w:val="28"/>
          <w:lang w:val="az-Latn-AZ"/>
        </w:rPr>
        <w:t>mikrositozdur</w:t>
      </w:r>
      <w:r>
        <w:rPr>
          <w:rFonts w:ascii="Times New Roman" w:hAnsi="Times New Roman" w:cs="Times New Roman"/>
          <w:sz w:val="28"/>
          <w:szCs w:val="28"/>
          <w:lang w:val="az-Latn-AZ"/>
        </w:rPr>
        <w:t xml:space="preserve">. Anemik sindrom əlamətləri minimal və ya aşkar edilməyən səviyyədə olur. </w:t>
      </w:r>
    </w:p>
    <w:tbl>
      <w:tblPr>
        <w:tblStyle w:val="-1210"/>
        <w:tblW w:w="0" w:type="auto"/>
        <w:tblLook w:val="04A0" w:firstRow="1" w:lastRow="0" w:firstColumn="1" w:lastColumn="0" w:noHBand="0" w:noVBand="1"/>
      </w:tblPr>
      <w:tblGrid>
        <w:gridCol w:w="9571"/>
      </w:tblGrid>
      <w:tr w:rsidR="00A65DAC" w:rsidRPr="005C481A" w:rsidTr="00A65D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1" w:type="dxa"/>
            <w:tcBorders>
              <w:top w:val="single" w:sz="4" w:space="0" w:color="E5B8B7" w:themeColor="accent2" w:themeTint="66"/>
              <w:left w:val="single" w:sz="4" w:space="0" w:color="E5B8B7" w:themeColor="accent2" w:themeTint="66"/>
              <w:right w:val="single" w:sz="4" w:space="0" w:color="E5B8B7" w:themeColor="accent2" w:themeTint="66"/>
            </w:tcBorders>
            <w:hideMark/>
          </w:tcPr>
          <w:p w:rsidR="00A65DAC" w:rsidRDefault="00A65DAC" w:rsidP="00730F98">
            <w:pPr>
              <w:jc w:val="both"/>
              <w:rPr>
                <w:rFonts w:ascii="Times New Roman" w:hAnsi="Times New Roman" w:cs="Times New Roman"/>
                <w:color w:val="943634" w:themeColor="accent2" w:themeShade="BF"/>
                <w:sz w:val="28"/>
                <w:szCs w:val="28"/>
                <w:lang w:val="az-Latn-AZ"/>
              </w:rPr>
            </w:pPr>
            <w:r>
              <w:rPr>
                <w:rFonts w:ascii="Times New Roman" w:hAnsi="Times New Roman" w:cs="Times New Roman"/>
                <w:color w:val="943634" w:themeColor="accent2" w:themeShade="BF"/>
                <w:sz w:val="28"/>
                <w:szCs w:val="28"/>
                <w:lang w:val="az-Latn-AZ"/>
              </w:rPr>
              <w:t>Diaqnozu təsdiqləmək üçün molekulyar analiz  (HbH-ın təyini) gərəkdir. Hemoqlobinin elektroforezi zamanı  HbA</w:t>
            </w:r>
            <w:r>
              <w:rPr>
                <w:rFonts w:ascii="Times New Roman" w:hAnsi="Times New Roman" w:cs="Times New Roman"/>
                <w:color w:val="943634" w:themeColor="accent2" w:themeShade="BF"/>
                <w:sz w:val="28"/>
                <w:szCs w:val="28"/>
                <w:vertAlign w:val="subscript"/>
                <w:lang w:val="az-Latn-AZ"/>
              </w:rPr>
              <w:t>2</w:t>
            </w:r>
            <w:r>
              <w:rPr>
                <w:rFonts w:ascii="Times New Roman" w:hAnsi="Times New Roman" w:cs="Times New Roman"/>
                <w:color w:val="943634" w:themeColor="accent2" w:themeShade="BF"/>
                <w:sz w:val="28"/>
                <w:szCs w:val="28"/>
                <w:lang w:val="az-Latn-AZ"/>
              </w:rPr>
              <w:t xml:space="preserve"> səviyyəsi normal və ya aşağı olur.</w:t>
            </w:r>
          </w:p>
        </w:tc>
      </w:tr>
    </w:tbl>
    <w:p w:rsidR="00A65DAC" w:rsidRDefault="00A65DAC" w:rsidP="00730F98">
      <w:pPr>
        <w:spacing w:line="240" w:lineRule="auto"/>
        <w:ind w:firstLine="708"/>
        <w:jc w:val="both"/>
        <w:rPr>
          <w:rFonts w:ascii="Times New Roman" w:hAnsi="Times New Roman" w:cs="Times New Roman"/>
          <w:b/>
          <w:color w:val="943634" w:themeColor="accent2" w:themeShade="BF"/>
          <w:sz w:val="28"/>
          <w:szCs w:val="28"/>
          <w:lang w:val="az-Latn-AZ"/>
        </w:rPr>
      </w:pP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b/>
          <w:i/>
          <w:sz w:val="28"/>
          <w:szCs w:val="28"/>
          <w:lang w:val="az-Latn-AZ"/>
        </w:rPr>
        <w:t>Hemoqlobinopatiya H (α-talassemia intermedia )</w:t>
      </w:r>
      <w:r>
        <w:rPr>
          <w:rFonts w:ascii="Times New Roman" w:hAnsi="Times New Roman" w:cs="Times New Roman"/>
          <w:sz w:val="28"/>
          <w:szCs w:val="28"/>
          <w:lang w:val="az-Latn-AZ"/>
        </w:rPr>
        <w:t xml:space="preserve">. Bu xəstəlik üç ədəd α-qlobin geninin delesiyası nəticəsində yaranır. α-zəncirlərinin sintezi nəzərəçarpacaq dərəcədə azalır və β4-tetrametrlər əmələ gəlir. HbH-ın oksigenə affinliyi yüksək olduğu üçün oksigenin toxumalara  çatdırılması üçün yararsızdır. Bu, toxuma hipoksiyasına gətirib çıxarır. HbH oksidləşməyə meyllidir, bu da onun eritrosit daxilində çökməsinə, hüceyrədaxili toplantılar əmələ gətirməsinə və dalaqda eritrositlərin sürətlənmiş  hemolizinə səbəb olur. </w:t>
      </w:r>
    </w:p>
    <w:tbl>
      <w:tblPr>
        <w:tblStyle w:val="-1210"/>
        <w:tblW w:w="9606" w:type="dxa"/>
        <w:tblLook w:val="04A0" w:firstRow="1" w:lastRow="0" w:firstColumn="1" w:lastColumn="0" w:noHBand="0" w:noVBand="1"/>
      </w:tblPr>
      <w:tblGrid>
        <w:gridCol w:w="9606"/>
      </w:tblGrid>
      <w:tr w:rsidR="00A65DAC" w:rsidRPr="005C481A" w:rsidTr="00A65D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tcBorders>
              <w:top w:val="single" w:sz="4" w:space="0" w:color="E5B8B7" w:themeColor="accent2" w:themeTint="66"/>
              <w:left w:val="single" w:sz="4" w:space="0" w:color="E5B8B7" w:themeColor="accent2" w:themeTint="66"/>
              <w:right w:val="single" w:sz="4" w:space="0" w:color="E5B8B7" w:themeColor="accent2" w:themeTint="66"/>
            </w:tcBorders>
            <w:hideMark/>
          </w:tcPr>
          <w:p w:rsidR="00A65DAC" w:rsidRDefault="00A65DAC" w:rsidP="00730F98">
            <w:pPr>
              <w:jc w:val="both"/>
              <w:rPr>
                <w:rFonts w:ascii="Times New Roman" w:hAnsi="Times New Roman" w:cs="Times New Roman"/>
                <w:color w:val="943634" w:themeColor="accent2" w:themeShade="BF"/>
                <w:sz w:val="28"/>
                <w:szCs w:val="28"/>
                <w:lang w:val="az-Latn-AZ"/>
              </w:rPr>
            </w:pPr>
            <w:r>
              <w:rPr>
                <w:rFonts w:ascii="Times New Roman" w:hAnsi="Times New Roman" w:cs="Times New Roman"/>
                <w:color w:val="943634" w:themeColor="accent2" w:themeShade="BF"/>
                <w:sz w:val="28"/>
                <w:szCs w:val="28"/>
                <w:lang w:val="az-Latn-AZ"/>
              </w:rPr>
              <w:t>Xəstələrdə Hb-nin, MCH-ın və MCV-nin azalması və normal/azalmış HbA</w:t>
            </w:r>
            <w:r>
              <w:rPr>
                <w:rFonts w:ascii="Times New Roman" w:hAnsi="Times New Roman" w:cs="Times New Roman"/>
                <w:color w:val="943634" w:themeColor="accent2" w:themeShade="BF"/>
                <w:sz w:val="28"/>
                <w:szCs w:val="28"/>
                <w:vertAlign w:val="subscript"/>
                <w:lang w:val="az-Latn-AZ"/>
              </w:rPr>
              <w:t>2</w:t>
            </w:r>
            <w:r>
              <w:rPr>
                <w:rFonts w:ascii="Times New Roman" w:hAnsi="Times New Roman" w:cs="Times New Roman"/>
                <w:color w:val="943634" w:themeColor="accent2" w:themeShade="BF"/>
                <w:sz w:val="28"/>
                <w:szCs w:val="28"/>
                <w:lang w:val="az-Latn-AZ"/>
              </w:rPr>
              <w:t xml:space="preserve">  Molekulyar analizdə HbH-ın müxtəlif səviyyələri (HbH -40%qədər) tapılır.</w:t>
            </w:r>
          </w:p>
        </w:tc>
      </w:tr>
    </w:tbl>
    <w:p w:rsidR="00A65DAC" w:rsidRDefault="00A65DAC" w:rsidP="00730F98">
      <w:pPr>
        <w:spacing w:line="240" w:lineRule="auto"/>
        <w:ind w:firstLine="708"/>
        <w:jc w:val="both"/>
        <w:rPr>
          <w:rFonts w:ascii="Times New Roman" w:hAnsi="Times New Roman" w:cs="Times New Roman"/>
          <w:sz w:val="28"/>
          <w:szCs w:val="28"/>
          <w:lang w:val="az-Latn-AZ"/>
        </w:rPr>
      </w:pP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Xəstələrə mütəmadi qan köçürülür, bu orqanizmin dəmirlə yüklənməsi  riskini artırır.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b/>
          <w:i/>
          <w:sz w:val="28"/>
          <w:szCs w:val="28"/>
          <w:lang w:val="az-Latn-AZ"/>
        </w:rPr>
        <w:t>Dölün hidropsu (α-talassemia major)</w:t>
      </w:r>
      <w:r>
        <w:rPr>
          <w:rFonts w:ascii="Times New Roman" w:hAnsi="Times New Roman" w:cs="Times New Roman"/>
          <w:sz w:val="28"/>
          <w:szCs w:val="28"/>
          <w:lang w:val="az-Latn-AZ"/>
        </w:rPr>
        <w:t xml:space="preserve">. Bu, dörd ədəd α-qlobin geninin  delesiyası nəticəsində yaranan α-talassemiyanın ən ağır  (letal) formasıdır. Döldə     HbBarts (γ4) əmələ gəlir. Barts sindromunun əsas əlaməti dölün qanında </w:t>
      </w:r>
      <w:r>
        <w:rPr>
          <w:rFonts w:ascii="Times New Roman" w:hAnsi="Times New Roman" w:cs="Times New Roman"/>
          <w:i/>
          <w:sz w:val="28"/>
          <w:szCs w:val="28"/>
          <w:lang w:val="az-Latn-AZ"/>
        </w:rPr>
        <w:t>HbBarts-ın olması və HbF-in isə tam olmamasıdır.</w:t>
      </w:r>
      <w:r>
        <w:rPr>
          <w:rFonts w:ascii="Times New Roman" w:hAnsi="Times New Roman" w:cs="Times New Roman"/>
          <w:sz w:val="28"/>
          <w:szCs w:val="28"/>
          <w:lang w:val="az-Latn-AZ"/>
        </w:rPr>
        <w:t xml:space="preserve"> Hemoliz nəticəsində döldə güclü hipoksiya inkişaf edir. Artıq hamiləliyin üçüncü trimestrindən hepatosplenomeqaliya, yayılmış ödem kimi əsas əlamətlər aşkar olunur. Hipoksiyanın kompensasiya şəraitində ekstramedulyar (qaraciyərdə) hemopoez </w:t>
      </w:r>
      <w:r>
        <w:rPr>
          <w:rFonts w:ascii="Times New Roman" w:hAnsi="Times New Roman" w:cs="Times New Roman"/>
          <w:sz w:val="28"/>
          <w:szCs w:val="28"/>
          <w:lang w:val="az-Latn-AZ"/>
        </w:rPr>
        <w:lastRenderedPageBreak/>
        <w:t>güclənir. Nəticədə qaraciyər disfunksiyası inkişaf edir və albumin sintezi kəskin azalır. Bu onkotik təzyiqin azalmasına və generalizə olmuş ödemə səbəb olur.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Prenatal diaqnostika zamanı  Barts sindromu aşkar olunarsa ananın razılığı ilə hamiləlik dayandırılır.</w:t>
      </w:r>
    </w:p>
    <w:p w:rsidR="00A65DAC" w:rsidRDefault="00A65DAC" w:rsidP="00730F98">
      <w:pPr>
        <w:spacing w:line="240" w:lineRule="auto"/>
        <w:ind w:firstLine="498"/>
        <w:jc w:val="both"/>
        <w:rPr>
          <w:rFonts w:ascii="Times New Roman" w:hAnsi="Times New Roman" w:cs="Times New Roman"/>
          <w:sz w:val="28"/>
          <w:szCs w:val="28"/>
          <w:lang w:val="az-Latn-AZ"/>
        </w:rPr>
      </w:pPr>
      <w:r>
        <w:rPr>
          <w:rFonts w:ascii="Times New Roman" w:hAnsi="Times New Roman" w:cs="Times New Roman"/>
          <w:b/>
          <w:i/>
          <w:sz w:val="28"/>
          <w:szCs w:val="28"/>
          <w:lang w:val="az-Latn-AZ"/>
        </w:rPr>
        <w:t>β-talassemiyalar</w:t>
      </w:r>
      <w:r>
        <w:rPr>
          <w:rFonts w:ascii="Times New Roman" w:hAnsi="Times New Roman" w:cs="Times New Roman"/>
          <w:sz w:val="28"/>
          <w:szCs w:val="28"/>
          <w:lang w:val="az-Latn-AZ"/>
        </w:rPr>
        <w:t xml:space="preserve"> β-zəncirlərinin sintezini məhdudlaşdıran mutasiyalar nəticəsində yaranır. Xəstəliyin ağırlığı mutasiyaların heterogenliyinə görə dəyişir. β-talassemiyaya səbəb olan mutasiyalar iki kateqoriyaya bölünür:</w:t>
      </w:r>
    </w:p>
    <w:p w:rsidR="00A65DAC" w:rsidRDefault="00A65DAC" w:rsidP="00730F98">
      <w:pPr>
        <w:pStyle w:val="a9"/>
        <w:numPr>
          <w:ilvl w:val="0"/>
          <w:numId w:val="22"/>
        </w:numPr>
        <w:spacing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β-zəncirlərinin sintezinin olmaması ilə bağlı β° mutasiyalar</w:t>
      </w:r>
    </w:p>
    <w:p w:rsidR="00A65DAC" w:rsidRDefault="00A65DAC" w:rsidP="00730F98">
      <w:pPr>
        <w:pStyle w:val="a9"/>
        <w:numPr>
          <w:ilvl w:val="0"/>
          <w:numId w:val="22"/>
        </w:numPr>
        <w:spacing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β-zəncirlərinin sintezinin azalması ilə xarakterizə olunan β+ mutasiyalar.</w:t>
      </w:r>
    </w:p>
    <w:p w:rsidR="00A65DAC" w:rsidRDefault="00A65DAC" w:rsidP="00730F98">
      <w:pPr>
        <w:spacing w:line="240" w:lineRule="auto"/>
        <w:ind w:firstLine="49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β-zəncirlərinin sintezinin pozulması iki mexanizm ilə anemiyanın inkişafına səbəb olur: </w:t>
      </w:r>
      <w:r>
        <w:rPr>
          <w:rFonts w:ascii="Times New Roman" w:hAnsi="Times New Roman" w:cs="Times New Roman"/>
          <w:i/>
          <w:sz w:val="28"/>
          <w:szCs w:val="28"/>
          <w:lang w:val="az-Latn-AZ"/>
        </w:rPr>
        <w:t xml:space="preserve">effektsiz eritropoez və </w:t>
      </w:r>
      <w:r w:rsidR="007A25D0">
        <w:rPr>
          <w:rFonts w:ascii="Times New Roman" w:hAnsi="Times New Roman" w:cs="Times New Roman"/>
          <w:i/>
          <w:sz w:val="28"/>
          <w:szCs w:val="28"/>
          <w:lang w:val="az-Latn-AZ"/>
        </w:rPr>
        <w:t xml:space="preserve">ekstravaskulyar </w:t>
      </w:r>
      <w:r>
        <w:rPr>
          <w:rFonts w:ascii="Times New Roman" w:hAnsi="Times New Roman" w:cs="Times New Roman"/>
          <w:i/>
          <w:sz w:val="28"/>
          <w:szCs w:val="28"/>
          <w:lang w:val="az-Latn-AZ"/>
        </w:rPr>
        <w:t>hemoliz.</w:t>
      </w:r>
      <w:r>
        <w:rPr>
          <w:rFonts w:ascii="Times New Roman" w:hAnsi="Times New Roman" w:cs="Times New Roman"/>
          <w:sz w:val="28"/>
          <w:szCs w:val="28"/>
          <w:lang w:val="az-Latn-AZ"/>
        </w:rPr>
        <w:t xml:space="preserve"> Hemoqlobin (HbA) sintezinin azalması </w:t>
      </w:r>
      <w:r>
        <w:rPr>
          <w:rFonts w:ascii="Times New Roman" w:hAnsi="Times New Roman" w:cs="Times New Roman"/>
          <w:i/>
          <w:sz w:val="28"/>
          <w:szCs w:val="28"/>
          <w:lang w:val="az-Latn-AZ"/>
        </w:rPr>
        <w:t xml:space="preserve">mikrositar hipoxrom </w:t>
      </w:r>
      <w:r>
        <w:rPr>
          <w:rFonts w:ascii="Times New Roman" w:hAnsi="Times New Roman" w:cs="Times New Roman"/>
          <w:sz w:val="28"/>
          <w:szCs w:val="28"/>
          <w:lang w:val="az-Latn-AZ"/>
        </w:rPr>
        <w:t>eritrositlərin əmələ gəlməsinə səbəb olur. α- və β-zəncirlərinin sintezində disbalans yaranır. Cütləşməmiş α-zəncirləri eritrositlərin sələf  hüceyrələri içərisində çökür və həll olunmayan törəmələr əmələ gətirir. Bu toplantılar eritrosit membranın zədələnməsi ilə nəticələnir. Membranı zədələnmiş eritrositlərin  70-85%-i elə sümük iliyindəcə apoptoza məruz qalır. Bu effektsiz eritropoez adlanır. Sümük iliyindən ayrılan eritrositlər isə vaxtından əvvəl   dalaqda ekstravaskulyar hemolizlərə uğrayırlar.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Qeyri-effektiv eritropoezin digər fəsadı dəmirinin bağırsaqdan həddindən artıq çox sorulmasını stimulə etməsidir. Effektsiz eritropoez hepsidinin səviyyəsini azaldır. Davamlı qanköçürmələr və hepsidin səviyyəsinin aşağı olması orqanizmdə dəmirin artıqlığına səbəb olur. Nəticədə parenximal orqanların ikincili zədələnməsi, hemoxromatoz inkişaf edir.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β-talassemiyaların klinik təsnifatı da genetik qüsurun səviyyəsindən (β+ və ya β°) və homo- və ya heterozigotluqdan asılıdır. β-globin geninin iki allelində mutasiya (β+/β+, β+/β° və ya β°/β°) olan şəxslərdə ağır formada, transfuziyadan asılı anemiya – </w:t>
      </w:r>
      <w:r>
        <w:rPr>
          <w:rFonts w:ascii="Times New Roman" w:hAnsi="Times New Roman" w:cs="Times New Roman"/>
          <w:i/>
          <w:sz w:val="28"/>
          <w:szCs w:val="28"/>
          <w:lang w:val="az-Latn-AZ"/>
        </w:rPr>
        <w:t>β-talassemiya major</w:t>
      </w:r>
      <w:r>
        <w:rPr>
          <w:rFonts w:ascii="Times New Roman" w:hAnsi="Times New Roman" w:cs="Times New Roman"/>
          <w:sz w:val="28"/>
          <w:szCs w:val="28"/>
          <w:lang w:val="az-Latn-AZ"/>
        </w:rPr>
        <w:t xml:space="preserve">  müşahidə olunur. Bir mutasiya etmiş β-globin geni və bir normal gen (β+/β və ya β°/β) olan heterozigotlarda adətən yüngül asimptom mikrositar anemiya olur. Bu,</w:t>
      </w:r>
      <w:r>
        <w:rPr>
          <w:rFonts w:ascii="Times New Roman" w:hAnsi="Times New Roman" w:cs="Times New Roman"/>
          <w:i/>
          <w:sz w:val="28"/>
          <w:szCs w:val="28"/>
          <w:lang w:val="az-Latn-AZ"/>
        </w:rPr>
        <w:t xml:space="preserve"> β-talassemiya minor</w:t>
      </w:r>
      <w:r>
        <w:rPr>
          <w:rFonts w:ascii="Times New Roman" w:hAnsi="Times New Roman" w:cs="Times New Roman"/>
          <w:sz w:val="28"/>
          <w:szCs w:val="28"/>
          <w:lang w:val="az-Latn-AZ"/>
        </w:rPr>
        <w:t xml:space="preserve"> və ya </w:t>
      </w:r>
      <w:r>
        <w:rPr>
          <w:rFonts w:ascii="Times New Roman" w:hAnsi="Times New Roman" w:cs="Times New Roman"/>
          <w:i/>
          <w:sz w:val="28"/>
          <w:szCs w:val="28"/>
          <w:lang w:val="az-Latn-AZ"/>
        </w:rPr>
        <w:t xml:space="preserve">β-talassemiya daşıyıcısı </w:t>
      </w:r>
      <w:r>
        <w:rPr>
          <w:rFonts w:ascii="Times New Roman" w:hAnsi="Times New Roman" w:cs="Times New Roman"/>
          <w:sz w:val="28"/>
          <w:szCs w:val="28"/>
          <w:lang w:val="az-Latn-AZ"/>
        </w:rPr>
        <w:t xml:space="preserve"> adlanır.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b/>
          <w:i/>
          <w:sz w:val="28"/>
          <w:szCs w:val="28"/>
          <w:lang w:val="az-Latn-AZ"/>
        </w:rPr>
        <w:t>Böyük β-talassemiya (</w:t>
      </w:r>
      <w:r>
        <w:rPr>
          <w:rFonts w:ascii="Times New Roman" w:hAnsi="Times New Roman" w:cs="Times New Roman"/>
          <w:i/>
          <w:sz w:val="28"/>
          <w:szCs w:val="28"/>
          <w:lang w:val="az-Latn-AZ"/>
        </w:rPr>
        <w:t>β-talassemiya major)</w:t>
      </w:r>
      <w:r>
        <w:rPr>
          <w:rFonts w:ascii="Times New Roman" w:hAnsi="Times New Roman" w:cs="Times New Roman"/>
          <w:b/>
          <w:i/>
          <w:sz w:val="28"/>
          <w:szCs w:val="28"/>
          <w:lang w:val="az-Latn-AZ"/>
        </w:rPr>
        <w:t>.</w:t>
      </w:r>
      <w:r>
        <w:rPr>
          <w:rFonts w:ascii="Times New Roman" w:hAnsi="Times New Roman" w:cs="Times New Roman"/>
          <w:sz w:val="28"/>
          <w:szCs w:val="28"/>
          <w:lang w:val="az-Latn-AZ"/>
        </w:rPr>
        <w:t xml:space="preserve"> Anemiya doğuşdan 6-9 ay sonra özünü göstərir, çünki bu müddətdə artıq hemoglobin sintezi HbF-dən HbA-ya keçir.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Qanköçürmə aparılmadıqda xəstələrdə hemoglobinin səviyyəsi 3-6 q/dl təşkil edir. Eritrositlərdə HbA tamamilə olmur (genotip β°/β°) və ya az miqdarda olur (β+/β+ və ya β+/β°genotiplər) Eritrositlərdə hemoglobin HbF-in səviyyəsi nəzərəçarpacaq dərəcədə artır. Eyni zamanda HbA</w:t>
      </w:r>
      <w:r>
        <w:rPr>
          <w:rFonts w:ascii="Times New Roman" w:hAnsi="Times New Roman" w:cs="Times New Roman"/>
          <w:sz w:val="28"/>
          <w:szCs w:val="28"/>
          <w:vertAlign w:val="subscript"/>
          <w:lang w:val="az-Latn-AZ"/>
        </w:rPr>
        <w:t>2</w:t>
      </w:r>
      <w:r>
        <w:rPr>
          <w:rFonts w:ascii="Times New Roman" w:hAnsi="Times New Roman" w:cs="Times New Roman"/>
          <w:sz w:val="28"/>
          <w:szCs w:val="28"/>
          <w:lang w:val="az-Latn-AZ"/>
        </w:rPr>
        <w:t>-nin miqdarı artmış olur.</w:t>
      </w:r>
    </w:p>
    <w:p w:rsidR="00A65DAC" w:rsidRDefault="00A65DAC" w:rsidP="00730F98">
      <w:pPr>
        <w:spacing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 xml:space="preserve">                          </w:t>
      </w:r>
      <w:r>
        <w:rPr>
          <w:rFonts w:ascii="Times New Roman" w:hAnsi="Times New Roman" w:cs="Times New Roman"/>
          <w:noProof/>
          <w:sz w:val="28"/>
          <w:szCs w:val="28"/>
          <w:lang w:val="en-US"/>
        </w:rPr>
        <w:drawing>
          <wp:inline distT="0" distB="0" distL="0" distR="0">
            <wp:extent cx="3095059" cy="1338681"/>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3095919" cy="1339053"/>
                    </a:xfrm>
                    <a:prstGeom prst="rect">
                      <a:avLst/>
                    </a:prstGeom>
                    <a:noFill/>
                    <a:ln w="9525">
                      <a:noFill/>
                      <a:miter lim="800000"/>
                      <a:headEnd/>
                      <a:tailEnd/>
                    </a:ln>
                  </pic:spPr>
                </pic:pic>
              </a:graphicData>
            </a:graphic>
          </wp:inline>
        </w:drawing>
      </w:r>
    </w:p>
    <w:p w:rsidR="00A65DAC" w:rsidRDefault="00A65DAC" w:rsidP="00730F98">
      <w:pPr>
        <w:spacing w:line="240" w:lineRule="auto"/>
        <w:ind w:firstLine="708"/>
        <w:jc w:val="both"/>
        <w:rPr>
          <w:rFonts w:ascii="Times New Roman" w:hAnsi="Times New Roman" w:cs="Times New Roman"/>
          <w:i/>
          <w:sz w:val="28"/>
          <w:szCs w:val="28"/>
          <w:lang w:val="az-Latn-AZ"/>
        </w:rPr>
      </w:pPr>
      <w:r>
        <w:rPr>
          <w:rFonts w:ascii="Times New Roman" w:hAnsi="Times New Roman" w:cs="Times New Roman"/>
          <w:sz w:val="28"/>
          <w:szCs w:val="28"/>
          <w:lang w:val="az-Latn-AZ"/>
        </w:rPr>
        <w:t xml:space="preserve">Qan yaxmasında, </w:t>
      </w:r>
      <w:r>
        <w:rPr>
          <w:rFonts w:ascii="Times New Roman" w:hAnsi="Times New Roman" w:cs="Times New Roman"/>
          <w:i/>
          <w:sz w:val="28"/>
          <w:szCs w:val="28"/>
          <w:lang w:val="az-Latn-AZ"/>
        </w:rPr>
        <w:t xml:space="preserve">anizositoz və poikilositoz, </w:t>
      </w:r>
      <w:r>
        <w:rPr>
          <w:rFonts w:ascii="Times New Roman" w:hAnsi="Times New Roman" w:cs="Times New Roman"/>
          <w:sz w:val="28"/>
          <w:szCs w:val="28"/>
          <w:lang w:val="az-Latn-AZ"/>
        </w:rPr>
        <w:t xml:space="preserve">həmçinin </w:t>
      </w:r>
      <w:r>
        <w:rPr>
          <w:rFonts w:ascii="Times New Roman" w:hAnsi="Times New Roman" w:cs="Times New Roman"/>
          <w:i/>
          <w:sz w:val="28"/>
          <w:szCs w:val="28"/>
          <w:lang w:val="az-Latn-AZ"/>
        </w:rPr>
        <w:t xml:space="preserve">mikrositoz və hipoxromiya </w:t>
      </w:r>
      <w:r>
        <w:rPr>
          <w:rFonts w:ascii="Times New Roman" w:hAnsi="Times New Roman" w:cs="Times New Roman"/>
          <w:sz w:val="28"/>
          <w:szCs w:val="28"/>
          <w:lang w:val="az-Latn-AZ"/>
        </w:rPr>
        <w:t xml:space="preserve">müşahidə olunur. </w:t>
      </w:r>
      <w:r>
        <w:rPr>
          <w:rFonts w:ascii="Times New Roman" w:hAnsi="Times New Roman" w:cs="Times New Roman"/>
          <w:i/>
          <w:sz w:val="28"/>
          <w:szCs w:val="28"/>
          <w:lang w:val="az-Latn-AZ"/>
        </w:rPr>
        <w:t xml:space="preserve">Hədəfəbənzər hüceyrələrin, bazofil qranulyarlığın </w:t>
      </w:r>
      <w:r>
        <w:rPr>
          <w:rFonts w:ascii="Times New Roman" w:hAnsi="Times New Roman" w:cs="Times New Roman"/>
          <w:sz w:val="28"/>
          <w:szCs w:val="28"/>
          <w:lang w:val="az-Latn-AZ"/>
        </w:rPr>
        <w:t xml:space="preserve">və </w:t>
      </w:r>
      <w:r>
        <w:rPr>
          <w:rFonts w:ascii="Times New Roman" w:hAnsi="Times New Roman" w:cs="Times New Roman"/>
          <w:i/>
          <w:sz w:val="28"/>
          <w:szCs w:val="28"/>
          <w:lang w:val="az-Latn-AZ"/>
        </w:rPr>
        <w:t xml:space="preserve">parçalanmış eritrositlərin </w:t>
      </w:r>
      <w:r>
        <w:rPr>
          <w:rFonts w:ascii="Times New Roman" w:hAnsi="Times New Roman" w:cs="Times New Roman"/>
          <w:sz w:val="28"/>
          <w:szCs w:val="28"/>
          <w:lang w:val="az-Latn-AZ"/>
        </w:rPr>
        <w:t xml:space="preserve">olması da tez-tez rast gəlinir. Effektsiz eritropoez səbəbindən </w:t>
      </w:r>
      <w:r>
        <w:rPr>
          <w:rFonts w:ascii="Times New Roman" w:hAnsi="Times New Roman" w:cs="Times New Roman"/>
          <w:i/>
          <w:sz w:val="28"/>
          <w:szCs w:val="28"/>
          <w:lang w:val="az-Latn-AZ"/>
        </w:rPr>
        <w:t>retikulositlərin sayı yüksəlir.</w:t>
      </w:r>
    </w:p>
    <w:tbl>
      <w:tblPr>
        <w:tblStyle w:val="aa"/>
        <w:tblW w:w="0" w:type="auto"/>
        <w:tblLook w:val="04A0" w:firstRow="1" w:lastRow="0" w:firstColumn="1" w:lastColumn="0" w:noHBand="0" w:noVBand="1"/>
      </w:tblPr>
      <w:tblGrid>
        <w:gridCol w:w="9571"/>
      </w:tblGrid>
      <w:tr w:rsidR="00A65DAC" w:rsidRPr="005C481A" w:rsidTr="00A65DAC">
        <w:tc>
          <w:tcPr>
            <w:tcW w:w="957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A65DAC" w:rsidRDefault="00A65DAC" w:rsidP="00730F98">
            <w:pPr>
              <w:jc w:val="both"/>
              <w:rPr>
                <w:rFonts w:ascii="Times New Roman" w:hAnsi="Times New Roman" w:cs="Times New Roman"/>
                <w:b/>
                <w:i/>
                <w:sz w:val="28"/>
                <w:szCs w:val="28"/>
                <w:lang w:val="az-Latn-AZ"/>
              </w:rPr>
            </w:pPr>
            <w:r>
              <w:rPr>
                <w:rFonts w:ascii="Times New Roman" w:hAnsi="Times New Roman" w:cs="Times New Roman"/>
                <w:b/>
                <w:i/>
                <w:sz w:val="28"/>
                <w:szCs w:val="28"/>
                <w:lang w:val="az-Latn-AZ"/>
              </w:rPr>
              <w:t>Qan yaxmasında  hədəfəbənzər hüceyrələr, mikrositlər, hipoxromiya, bəzən nüvəli eritrositlər görünür</w:t>
            </w:r>
          </w:p>
          <w:p w:rsidR="00A65DAC" w:rsidRDefault="00A65DAC" w:rsidP="00730F98">
            <w:pPr>
              <w:jc w:val="both"/>
              <w:rPr>
                <w:rFonts w:ascii="Times New Roman" w:hAnsi="Times New Roman" w:cs="Times New Roman"/>
                <w:b/>
                <w:i/>
                <w:sz w:val="28"/>
                <w:szCs w:val="28"/>
                <w:lang w:val="az-Latn-AZ"/>
              </w:rPr>
            </w:pPr>
            <w:r>
              <w:rPr>
                <w:rFonts w:ascii="Times New Roman" w:hAnsi="Times New Roman" w:cs="Times New Roman"/>
                <w:b/>
                <w:i/>
                <w:sz w:val="28"/>
                <w:szCs w:val="28"/>
                <w:lang w:val="az-Latn-AZ"/>
              </w:rPr>
              <w:t>Hemoqlobinin elektroforezində  HbA</w:t>
            </w:r>
            <w:r>
              <w:rPr>
                <w:rFonts w:ascii="Times New Roman" w:hAnsi="Times New Roman" w:cs="Times New Roman"/>
                <w:b/>
                <w:i/>
                <w:sz w:val="28"/>
                <w:szCs w:val="28"/>
                <w:vertAlign w:val="subscript"/>
                <w:lang w:val="az-Latn-AZ"/>
              </w:rPr>
              <w:t>2</w:t>
            </w:r>
            <w:r>
              <w:rPr>
                <w:rFonts w:ascii="Times New Roman" w:hAnsi="Times New Roman" w:cs="Times New Roman"/>
                <w:b/>
                <w:i/>
                <w:sz w:val="28"/>
                <w:szCs w:val="28"/>
                <w:lang w:val="az-Latn-AZ"/>
              </w:rPr>
              <w:t xml:space="preserve"> və HbF-in yuksəlməsi müəyyən edilir. </w:t>
            </w:r>
          </w:p>
          <w:p w:rsidR="00A65DAC" w:rsidRDefault="00A65DAC" w:rsidP="00730F98">
            <w:pPr>
              <w:jc w:val="both"/>
              <w:rPr>
                <w:rFonts w:ascii="Times New Roman" w:hAnsi="Times New Roman" w:cs="Times New Roman"/>
                <w:b/>
                <w:i/>
                <w:sz w:val="28"/>
                <w:szCs w:val="28"/>
                <w:lang w:val="az-Latn-AZ"/>
              </w:rPr>
            </w:pPr>
            <w:r>
              <w:rPr>
                <w:rFonts w:ascii="Times New Roman" w:hAnsi="Times New Roman" w:cs="Times New Roman"/>
                <w:b/>
                <w:i/>
                <w:sz w:val="28"/>
                <w:szCs w:val="28"/>
                <w:lang w:val="az-Latn-AZ"/>
              </w:rPr>
              <w:t>HbA az və ya yox dərəcədədir</w:t>
            </w:r>
          </w:p>
        </w:tc>
      </w:tr>
    </w:tbl>
    <w:p w:rsidR="00A65DAC" w:rsidRDefault="00A65DAC" w:rsidP="00730F98">
      <w:pPr>
        <w:spacing w:line="240" w:lineRule="auto"/>
        <w:ind w:firstLine="708"/>
        <w:jc w:val="both"/>
        <w:rPr>
          <w:rFonts w:ascii="Times New Roman" w:hAnsi="Times New Roman" w:cs="Times New Roman"/>
          <w:i/>
          <w:sz w:val="28"/>
          <w:szCs w:val="28"/>
          <w:lang w:val="az-Latn-AZ"/>
        </w:rPr>
      </w:pP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i/>
          <w:sz w:val="28"/>
          <w:szCs w:val="28"/>
          <w:lang w:val="az-Latn-AZ"/>
        </w:rPr>
        <w:t>Hemosideroz və ikincil hemoxromatoz</w:t>
      </w:r>
      <w:r>
        <w:rPr>
          <w:rFonts w:ascii="Times New Roman" w:hAnsi="Times New Roman" w:cs="Times New Roman"/>
          <w:sz w:val="28"/>
          <w:szCs w:val="28"/>
          <w:lang w:val="az-Latn-AZ"/>
        </w:rPr>
        <w:t xml:space="preserve"> - demək olar ki, bütün xəstələrdə qeyd olunur. Dəmir artıqlığı ürək, qaraciyər və mədəaltı vəzi zədələyir.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Uşaqlara qan köçürülməsə, onlar inkişafdan geri qalır və erkən yaşda qan azlığından ölürlər. Yeganə müalicə yolu sümük iliyinin transplantasiyasıdır. Prenatal diaqnozun quyulması üçün  amniotik maye hüceyrələrinin DNT analizi aparılır.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b/>
          <w:i/>
          <w:sz w:val="28"/>
          <w:szCs w:val="28"/>
          <w:lang w:val="az-Latn-AZ"/>
        </w:rPr>
        <w:t>Kiçik β-talassemiya (β-talassemiya minor)</w:t>
      </w:r>
      <w:r>
        <w:rPr>
          <w:rFonts w:ascii="Times New Roman" w:hAnsi="Times New Roman" w:cs="Times New Roman"/>
          <w:sz w:val="28"/>
          <w:szCs w:val="28"/>
          <w:lang w:val="az-Latn-AZ"/>
        </w:rPr>
        <w:t xml:space="preserve"> major talassemiyadan daha çox rast gəlinir, eyni etnik qruplarda yayılmışdır. Əksər fərdlər β+ və ya β° allelinin heterozigot daşıyıcılarıdır. Xəstəliyin simptomları çox vaxt olmur və ya yüngül olur. Periferik qan yaxmasında tipik eritrosit anormaliyası –  </w:t>
      </w:r>
      <w:r>
        <w:rPr>
          <w:rFonts w:ascii="Times New Roman" w:hAnsi="Times New Roman" w:cs="Times New Roman"/>
          <w:i/>
          <w:sz w:val="28"/>
          <w:szCs w:val="28"/>
          <w:lang w:val="az-Latn-AZ"/>
        </w:rPr>
        <w:t xml:space="preserve">mikrositoz, hipoxromiya, bazofilik granullar və hədəfəbənzər hüceyrələr </w:t>
      </w:r>
      <w:r>
        <w:rPr>
          <w:rFonts w:ascii="Times New Roman" w:hAnsi="Times New Roman" w:cs="Times New Roman"/>
          <w:sz w:val="28"/>
          <w:szCs w:val="28"/>
          <w:lang w:val="az-Latn-AZ"/>
        </w:rPr>
        <w:t>aşkar olunur</w:t>
      </w:r>
      <w:r>
        <w:rPr>
          <w:rFonts w:ascii="Times New Roman" w:hAnsi="Times New Roman" w:cs="Times New Roman"/>
          <w:i/>
          <w:sz w:val="28"/>
          <w:szCs w:val="28"/>
          <w:lang w:val="az-Latn-AZ"/>
        </w:rPr>
        <w:t>.</w:t>
      </w:r>
      <w:r>
        <w:rPr>
          <w:rFonts w:ascii="Times New Roman" w:hAnsi="Times New Roman" w:cs="Times New Roman"/>
          <w:sz w:val="28"/>
          <w:szCs w:val="28"/>
          <w:lang w:val="az-Latn-AZ"/>
        </w:rPr>
        <w:t xml:space="preserve"> Sümük iliyində yüngül eritroid hiperplaziya baş verir.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Hemoqlobinin elektroforezi zamanı </w:t>
      </w:r>
      <w:r>
        <w:rPr>
          <w:rFonts w:ascii="Times New Roman" w:hAnsi="Times New Roman" w:cs="Times New Roman"/>
          <w:i/>
          <w:sz w:val="28"/>
          <w:szCs w:val="28"/>
          <w:lang w:val="az-Latn-AZ"/>
        </w:rPr>
        <w:t>HbA-nın bir qədər azalması, HbA</w:t>
      </w:r>
      <w:r>
        <w:rPr>
          <w:rFonts w:ascii="Times New Roman" w:hAnsi="Times New Roman" w:cs="Times New Roman"/>
          <w:i/>
          <w:sz w:val="28"/>
          <w:szCs w:val="28"/>
          <w:vertAlign w:val="subscript"/>
          <w:lang w:val="az-Latn-AZ"/>
        </w:rPr>
        <w:t>2</w:t>
      </w:r>
      <w:r>
        <w:rPr>
          <w:rFonts w:ascii="Times New Roman" w:hAnsi="Times New Roman" w:cs="Times New Roman"/>
          <w:i/>
          <w:sz w:val="28"/>
          <w:szCs w:val="28"/>
          <w:lang w:val="az-Latn-AZ"/>
        </w:rPr>
        <w:t xml:space="preserve">-nin səviyyəsinin 4-8% -ə qədər artması </w:t>
      </w:r>
      <w:r>
        <w:rPr>
          <w:rFonts w:ascii="Times New Roman" w:hAnsi="Times New Roman" w:cs="Times New Roman"/>
          <w:sz w:val="28"/>
          <w:szCs w:val="28"/>
          <w:lang w:val="az-Latn-AZ"/>
        </w:rPr>
        <w:t xml:space="preserve">(normal olaraq 2,5 ± 0,3%) aşkar edilir. </w:t>
      </w:r>
      <w:r>
        <w:rPr>
          <w:rFonts w:ascii="Times New Roman" w:hAnsi="Times New Roman" w:cs="Times New Roman"/>
          <w:i/>
          <w:sz w:val="28"/>
          <w:szCs w:val="28"/>
          <w:lang w:val="az-Latn-AZ"/>
        </w:rPr>
        <w:t>HbF səviyyəsi adətən normaldır, bəzən HbF bir qədər yüksəlir</w:t>
      </w:r>
      <w:r>
        <w:rPr>
          <w:rFonts w:ascii="Times New Roman" w:hAnsi="Times New Roman" w:cs="Times New Roman"/>
          <w:sz w:val="28"/>
          <w:szCs w:val="28"/>
          <w:lang w:val="az-Latn-AZ"/>
        </w:rPr>
        <w:t xml:space="preserve"> (2%, normal 1%). </w:t>
      </w:r>
    </w:p>
    <w:tbl>
      <w:tblPr>
        <w:tblStyle w:val="aa"/>
        <w:tblW w:w="0" w:type="auto"/>
        <w:tblLook w:val="04A0" w:firstRow="1" w:lastRow="0" w:firstColumn="1" w:lastColumn="0" w:noHBand="0" w:noVBand="1"/>
      </w:tblPr>
      <w:tblGrid>
        <w:gridCol w:w="9571"/>
      </w:tblGrid>
      <w:tr w:rsidR="00A65DAC" w:rsidRPr="005C481A" w:rsidTr="00A65DAC">
        <w:tc>
          <w:tcPr>
            <w:tcW w:w="957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A65DAC" w:rsidRDefault="00A65DAC" w:rsidP="00730F98">
            <w:pPr>
              <w:jc w:val="both"/>
              <w:rPr>
                <w:rFonts w:ascii="Times New Roman" w:hAnsi="Times New Roman" w:cs="Times New Roman"/>
                <w:sz w:val="28"/>
                <w:szCs w:val="28"/>
                <w:lang w:val="az-Latn-AZ"/>
              </w:rPr>
            </w:pPr>
            <w:r>
              <w:rPr>
                <w:rFonts w:ascii="Times New Roman" w:hAnsi="Times New Roman" w:cs="Times New Roman"/>
                <w:sz w:val="28"/>
                <w:szCs w:val="28"/>
                <w:lang w:val="az-Latn-AZ"/>
              </w:rPr>
              <w:t>Kiçik β- talassemiya (β/β+), β-talassemiya minor xəstəliyin ən yüngül formasıdır,  adətən RBC sayının artması ilə asimptom gedişə malikdir.</w:t>
            </w:r>
          </w:p>
          <w:p w:rsidR="00A65DAC" w:rsidRDefault="00A65DAC" w:rsidP="00730F98">
            <w:pPr>
              <w:pStyle w:val="a9"/>
              <w:numPr>
                <w:ilvl w:val="0"/>
                <w:numId w:val="24"/>
              </w:numPr>
              <w:jc w:val="both"/>
              <w:rPr>
                <w:rFonts w:ascii="Times New Roman" w:hAnsi="Times New Roman" w:cs="Times New Roman"/>
                <w:sz w:val="28"/>
                <w:szCs w:val="28"/>
                <w:lang w:val="az-Latn-AZ"/>
              </w:rPr>
            </w:pPr>
            <w:r>
              <w:rPr>
                <w:rFonts w:ascii="Times New Roman" w:hAnsi="Times New Roman" w:cs="Times New Roman"/>
                <w:sz w:val="28"/>
                <w:szCs w:val="28"/>
                <w:lang w:val="az-Latn-AZ"/>
              </w:rPr>
              <w:t>Qan yaxmasında mikrositoz, hipoxromiya hədəfəbənzər hüceyrələr</w:t>
            </w:r>
          </w:p>
          <w:p w:rsidR="00A65DAC" w:rsidRDefault="00A65DAC" w:rsidP="00730F98">
            <w:pPr>
              <w:pStyle w:val="a9"/>
              <w:numPr>
                <w:ilvl w:val="0"/>
                <w:numId w:val="24"/>
              </w:numPr>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Hemoqlobinin elektroforezi HbA-nın bir qədər azalması, </w:t>
            </w:r>
          </w:p>
          <w:p w:rsidR="00A65DAC" w:rsidRDefault="00A65DAC" w:rsidP="00730F98">
            <w:pPr>
              <w:pStyle w:val="a9"/>
              <w:ind w:left="795"/>
              <w:jc w:val="both"/>
              <w:rPr>
                <w:rFonts w:ascii="Times New Roman" w:hAnsi="Times New Roman" w:cs="Times New Roman"/>
                <w:sz w:val="28"/>
                <w:szCs w:val="28"/>
                <w:lang w:val="az-Latn-AZ"/>
              </w:rPr>
            </w:pPr>
            <w:r>
              <w:rPr>
                <w:rFonts w:ascii="Times New Roman" w:hAnsi="Times New Roman" w:cs="Times New Roman"/>
                <w:sz w:val="28"/>
                <w:szCs w:val="28"/>
                <w:lang w:val="az-Latn-AZ"/>
              </w:rPr>
              <w:t>HbA2 (5%, normada 2,5%) və HbF (2%, normal 1%) olması xarakterikdir</w:t>
            </w:r>
          </w:p>
        </w:tc>
      </w:tr>
    </w:tbl>
    <w:p w:rsidR="00A65DAC" w:rsidRDefault="00A65DAC" w:rsidP="00730F98">
      <w:pPr>
        <w:spacing w:line="240" w:lineRule="auto"/>
        <w:ind w:firstLine="708"/>
        <w:jc w:val="both"/>
        <w:rPr>
          <w:rFonts w:ascii="Times New Roman" w:hAnsi="Times New Roman" w:cs="Times New Roman"/>
          <w:sz w:val="28"/>
          <w:szCs w:val="28"/>
          <w:lang w:val="az-Latn-AZ"/>
        </w:rPr>
      </w:pP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Kiçik β-talassemiya diaqnozunun təsdiqlənməsi iki səbəbə görə vacibdir:  talassemiyanı mikrositar-hipoxromlu dəmir çatışmazlığı anemiyasından fərqləndirmək və xəstəni genetik məsləhətə yönəltmək. </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 xml:space="preserve">Dəmir çatışmazlığı adətən dəmir və serum ferritin səviyyələri və ümumi dəmir bağlama qabiliyyəti qiymətləndirildikdən sonra istisna edilir.  Talassemiyalarda dəmir defisitli anemiyadan fərqli olaraq serum dəmiri, ferritini yüksək, serumun total dəmir birləşdirmə qabiliyyəti  isə aşağı olur.  </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Talassemiyanın dünyada geniş yayıldığı endemik zonalardan biri də Azərbaycandır. Bunu görə də Azərbaycanda talassemiyanın profilaktikası məqsədi ilə 2015-ci ildən etibarən “Talassemiya ilə mübarizəyə dair Dövlət Proqramı” qəbul edilmişdir. Müvafiq proqram çərçivəsində rəsmi nikaha girən şəxslərin icbari müayinəsi, hər ikisi talassemiya daşıyıcısı olan cütlüklərin aşkar edilməsi, onların genetik konsultasiya edilərək maarifləndirilməsi və belə cütlüklərdə baş tutan bütün hamiləliklərə prenatal diaqnostika tətbiq edilərək dünyaya gələcək körpənin genotipinin öncədən müəyyənləşdirilməsi aparılır. Proqramın məqsədi xəstə döl aşkarlanmış hamiləliklərin sonlandırılması olsa da, valideynlər bu qərara gəlməkdə müstəqildirlər.</w:t>
      </w:r>
    </w:p>
    <w:p w:rsidR="00A65DAC" w:rsidRDefault="00A65DAC" w:rsidP="00730F98">
      <w:pPr>
        <w:spacing w:line="240" w:lineRule="auto"/>
        <w:ind w:firstLine="708"/>
        <w:jc w:val="both"/>
        <w:rPr>
          <w:rFonts w:ascii="Times New Roman" w:hAnsi="Times New Roman" w:cs="Times New Roman"/>
          <w:b/>
          <w:sz w:val="28"/>
          <w:szCs w:val="28"/>
          <w:lang w:val="az-Latn-AZ"/>
        </w:rPr>
      </w:pPr>
      <w:r>
        <w:rPr>
          <w:rFonts w:ascii="Times New Roman" w:hAnsi="Times New Roman" w:cs="Times New Roman"/>
          <w:sz w:val="28"/>
          <w:szCs w:val="28"/>
          <w:lang w:val="az-Latn-AZ"/>
        </w:rPr>
        <w:t xml:space="preserve">Prenatal diaqnostika hamiləliyin 16-18-ci həftələrində aparılır. Transabdominal amniosentez yolu ilə 10-20 ml amniotik maye ğötürülür. Amniotik maye sentrifuqasiya olunaraq amniositlərdən ibarət hüceyrə suspenziyası alınır və DNT-nin molekulyar diaqnostikası aparılaraq talassemiyanın olub olmaması, genotipik növü ayırd edilir. </w:t>
      </w:r>
    </w:p>
    <w:p w:rsidR="00A65DAC" w:rsidRDefault="00A65DAC" w:rsidP="00730F98">
      <w:pPr>
        <w:spacing w:line="240" w:lineRule="auto"/>
        <w:ind w:left="1416" w:firstLine="708"/>
        <w:jc w:val="both"/>
        <w:rPr>
          <w:rFonts w:ascii="Times New Roman" w:hAnsi="Times New Roman" w:cs="Times New Roman"/>
          <w:b/>
          <w:sz w:val="32"/>
          <w:szCs w:val="32"/>
          <w:lang w:val="az-Latn-AZ"/>
        </w:rPr>
      </w:pPr>
      <w:r>
        <w:rPr>
          <w:rFonts w:ascii="Times New Roman" w:hAnsi="Times New Roman" w:cs="Times New Roman"/>
          <w:b/>
          <w:sz w:val="32"/>
          <w:szCs w:val="32"/>
          <w:lang w:val="az-Latn-AZ"/>
        </w:rPr>
        <w:t>Orağabənzər Hüceyrəli Anemiya</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Orağabənzər hüceyrəli anemiya, kifayət qədər geniş yayılmış autosom resessiv</w:t>
      </w:r>
      <w:r w:rsidR="00BD0579">
        <w:rPr>
          <w:rFonts w:ascii="Times New Roman" w:hAnsi="Times New Roman" w:cs="Times New Roman"/>
          <w:sz w:val="28"/>
          <w:szCs w:val="28"/>
          <w:lang w:val="az-Latn-AZ"/>
        </w:rPr>
        <w:t xml:space="preserve"> (kodominant)</w:t>
      </w:r>
      <w:bookmarkStart w:id="0" w:name="_GoBack"/>
      <w:bookmarkEnd w:id="0"/>
      <w:r>
        <w:rPr>
          <w:rFonts w:ascii="Times New Roman" w:hAnsi="Times New Roman" w:cs="Times New Roman"/>
          <w:sz w:val="28"/>
          <w:szCs w:val="28"/>
          <w:lang w:val="az-Latn-AZ"/>
        </w:rPr>
        <w:t xml:space="preserve"> yolla ötürülən irsi hemoglobinopatiyadır. Oraq hüceyrəli anemiya hemoqlobinin β-qlobin geninin mutasiyası nəticəsində baş verir, β-qlobin zəncirində glutamin amin turşuşu (hidrofil) valin (hidrofob) ilə əvəz olunur. Bu zaman fiziki-kimyəvi xassələri dəyişmiş hemoglobinin (HbS-α</w:t>
      </w:r>
      <w:r>
        <w:rPr>
          <w:rFonts w:ascii="Times New Roman" w:hAnsi="Times New Roman" w:cs="Times New Roman"/>
          <w:sz w:val="28"/>
          <w:szCs w:val="28"/>
          <w:vertAlign w:val="subscript"/>
          <w:lang w:val="az-Latn-AZ"/>
        </w:rPr>
        <w:t>2</w:t>
      </w:r>
      <w:r>
        <w:rPr>
          <w:rFonts w:ascii="Times New Roman" w:hAnsi="Times New Roman" w:cs="Times New Roman"/>
          <w:sz w:val="28"/>
          <w:szCs w:val="28"/>
          <w:lang w:val="az-Latn-AZ"/>
        </w:rPr>
        <w:t>β</w:t>
      </w:r>
      <w:r>
        <w:rPr>
          <w:rFonts w:ascii="Times New Roman" w:hAnsi="Times New Roman" w:cs="Times New Roman"/>
          <w:sz w:val="28"/>
          <w:szCs w:val="28"/>
          <w:vertAlign w:val="superscript"/>
          <w:lang w:val="az-Latn-AZ"/>
        </w:rPr>
        <w:t>s</w:t>
      </w:r>
      <w:r>
        <w:rPr>
          <w:rFonts w:ascii="Times New Roman" w:hAnsi="Times New Roman" w:cs="Times New Roman"/>
          <w:sz w:val="28"/>
          <w:szCs w:val="28"/>
          <w:vertAlign w:val="subscript"/>
          <w:lang w:val="az-Latn-AZ"/>
        </w:rPr>
        <w:t>2</w:t>
      </w:r>
      <w:r>
        <w:rPr>
          <w:rFonts w:ascii="Times New Roman" w:hAnsi="Times New Roman" w:cs="Times New Roman"/>
          <w:sz w:val="28"/>
          <w:szCs w:val="28"/>
          <w:lang w:val="az-Latn-AZ"/>
        </w:rPr>
        <w:t xml:space="preserve">) əmələ gəlir. Homoziqot xəstələrdə hemoqlobinin 90% -dən çox hissəsi HbS-dən ibarət olur. </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HbS molekulları oksigensizləşdikdə polimerləşir. Davamlı deoksigenləşmə zamanı HbS aqreqatları eritrositlərdə presipitasiya edərək uzun, iynə kimi  liflər əmələ gətirir və nəticədə eritrositlər orağabənzər forma alır.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Orağabənzər hüceyrəli anemiyanın əsas patoloji təzahürləri: </w:t>
      </w:r>
      <w:r>
        <w:rPr>
          <w:rFonts w:ascii="Times New Roman" w:hAnsi="Times New Roman" w:cs="Times New Roman"/>
          <w:i/>
          <w:sz w:val="28"/>
          <w:szCs w:val="28"/>
          <w:lang w:val="az-Latn-AZ"/>
        </w:rPr>
        <w:t>xroniki ekstravaskulyar  hemoliz, mikrodamarların okklyuziyası, toxuma işemiyasıdır</w:t>
      </w:r>
      <w:r>
        <w:rPr>
          <w:rFonts w:ascii="Times New Roman" w:hAnsi="Times New Roman" w:cs="Times New Roman"/>
          <w:sz w:val="28"/>
          <w:szCs w:val="28"/>
          <w:lang w:val="az-Latn-AZ"/>
        </w:rPr>
        <w:t xml:space="preserve">. Oraqvari eritrositlər mexaniki gərginliyə rezistent olmadıqları üçün müəyyən dərəcədə damardaxili hemoliz də baş verir. </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Kompensator eritroid hiperplaziya nəticəsində sümük iliyi hiperplastik olur. Sümük iliyinin genişlənməsi sümük rezorbsiyasına və kəllə sümüklərinin deformasiyalarına gətirib çıxarır. Hemoliz hiperbilirubinemiyaya və piqmentli öd daşlarının əmələ gəlməsinə səbəb olur. Eritrositlərin xroniki olaraq damar okklyuziyası dalağın infarktı - </w:t>
      </w:r>
      <w:r>
        <w:rPr>
          <w:rFonts w:ascii="Times New Roman" w:hAnsi="Times New Roman" w:cs="Times New Roman"/>
          <w:i/>
          <w:sz w:val="28"/>
          <w:szCs w:val="28"/>
          <w:lang w:val="az-Latn-AZ"/>
        </w:rPr>
        <w:t>autosplenektomiya</w:t>
      </w:r>
      <w:r>
        <w:rPr>
          <w:rFonts w:ascii="Times New Roman" w:hAnsi="Times New Roman" w:cs="Times New Roman"/>
          <w:sz w:val="28"/>
          <w:szCs w:val="28"/>
          <w:lang w:val="az-Latn-AZ"/>
        </w:rPr>
        <w:t xml:space="preserve"> ilə nəticələnir. Xəstəliyin gedişi boyu müxtəlif vazookklyuziv krizlər (</w:t>
      </w:r>
      <w:r>
        <w:rPr>
          <w:rFonts w:ascii="Times New Roman" w:hAnsi="Times New Roman" w:cs="Times New Roman"/>
          <w:i/>
          <w:sz w:val="28"/>
          <w:szCs w:val="28"/>
          <w:lang w:val="az-Latn-AZ"/>
        </w:rPr>
        <w:t>ağrı krizləri</w:t>
      </w:r>
      <w:r>
        <w:rPr>
          <w:rFonts w:ascii="Times New Roman" w:hAnsi="Times New Roman" w:cs="Times New Roman"/>
          <w:sz w:val="28"/>
          <w:szCs w:val="28"/>
          <w:lang w:val="az-Latn-AZ"/>
        </w:rPr>
        <w:t xml:space="preserve">) müşahidə olunur. </w:t>
      </w:r>
      <w:r>
        <w:rPr>
          <w:rFonts w:ascii="Times New Roman" w:hAnsi="Times New Roman" w:cs="Times New Roman"/>
          <w:i/>
          <w:sz w:val="28"/>
          <w:szCs w:val="28"/>
          <w:lang w:val="az-Latn-AZ"/>
        </w:rPr>
        <w:t xml:space="preserve">Kəskin döş </w:t>
      </w:r>
      <w:r>
        <w:rPr>
          <w:rFonts w:ascii="Times New Roman" w:hAnsi="Times New Roman" w:cs="Times New Roman"/>
          <w:i/>
          <w:sz w:val="28"/>
          <w:szCs w:val="28"/>
          <w:lang w:val="az-Latn-AZ"/>
        </w:rPr>
        <w:lastRenderedPageBreak/>
        <w:t xml:space="preserve">sindromu </w:t>
      </w:r>
      <w:r>
        <w:rPr>
          <w:rFonts w:ascii="Times New Roman" w:hAnsi="Times New Roman" w:cs="Times New Roman"/>
          <w:sz w:val="28"/>
          <w:szCs w:val="28"/>
          <w:lang w:val="az-Latn-AZ"/>
        </w:rPr>
        <w:t xml:space="preserve">ağciyərlərin zədələnməsi ilə gedən vazookklyuziv krisin təhlükəli növüdür. </w:t>
      </w:r>
    </w:p>
    <w:p w:rsidR="00A65DAC" w:rsidRDefault="00A65DAC" w:rsidP="00730F98">
      <w:pPr>
        <w:spacing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767DC">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 xml:space="preserve"> </w:t>
      </w:r>
      <w:r>
        <w:rPr>
          <w:rFonts w:ascii="Times New Roman" w:hAnsi="Times New Roman" w:cs="Times New Roman"/>
          <w:noProof/>
          <w:sz w:val="28"/>
          <w:szCs w:val="28"/>
          <w:lang w:val="en-US"/>
        </w:rPr>
        <w:drawing>
          <wp:inline distT="0" distB="0" distL="0" distR="0">
            <wp:extent cx="2728570" cy="1586566"/>
            <wp:effectExtent l="19050" t="0" r="0"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cstate="print"/>
                    <a:srcRect/>
                    <a:stretch>
                      <a:fillRect/>
                    </a:stretch>
                  </pic:blipFill>
                  <pic:spPr bwMode="auto">
                    <a:xfrm>
                      <a:off x="0" y="0"/>
                      <a:ext cx="2730180" cy="1587502"/>
                    </a:xfrm>
                    <a:prstGeom prst="rect">
                      <a:avLst/>
                    </a:prstGeom>
                    <a:noFill/>
                    <a:ln w="9525">
                      <a:noFill/>
                      <a:miter lim="800000"/>
                      <a:headEnd/>
                      <a:tailEnd/>
                    </a:ln>
                  </pic:spPr>
                </pic:pic>
              </a:graphicData>
            </a:graphic>
          </wp:inline>
        </w:drawing>
      </w:r>
    </w:p>
    <w:p w:rsidR="00A65DAC" w:rsidRDefault="00A65DAC" w:rsidP="00730F98">
      <w:pPr>
        <w:spacing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Oraq hüceyrəli anemiyada periferik qanda </w:t>
      </w:r>
      <w:r>
        <w:rPr>
          <w:rFonts w:ascii="Times New Roman" w:hAnsi="Times New Roman" w:cs="Times New Roman"/>
          <w:i/>
          <w:sz w:val="28"/>
          <w:szCs w:val="28"/>
          <w:lang w:val="az-Latn-AZ"/>
        </w:rPr>
        <w:t>orağabənzər hüceyrələr, retikulositoz və hədəfəbənzər hüceyrələr</w:t>
      </w:r>
      <w:r>
        <w:rPr>
          <w:rFonts w:ascii="Times New Roman" w:hAnsi="Times New Roman" w:cs="Times New Roman"/>
          <w:sz w:val="28"/>
          <w:szCs w:val="28"/>
          <w:lang w:val="az-Latn-AZ"/>
        </w:rPr>
        <w:t xml:space="preserve"> aşkar edilir, orta ağır dərəcəli anemiya (hematokrit 18-30%) inkişaf edir. Daşıyıcıların qan yaxmasında bu hüceyrələr görünmür.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Diaqnoz klinik əlamətlərə və geri dönməz oraq formalı qırmızı qan hüceyrələrinin mövcudluğuna əsaslanır. HbS aşkar edən müxtəlif testlərlə diaqnoz təsdiqlənir. Qan nümunələri oksigen mənimsəyən reagentlərlə (məsələn, metabisulfit) qarışdırılır, qanda HbS varsa bu zaman oraq formalı hüceyrələr əmələ gəlir. </w:t>
      </w:r>
      <w:r>
        <w:rPr>
          <w:rFonts w:ascii="Times New Roman" w:hAnsi="Times New Roman" w:cs="Times New Roman"/>
          <w:i/>
          <w:sz w:val="28"/>
          <w:szCs w:val="28"/>
          <w:lang w:val="az-Latn-AZ"/>
        </w:rPr>
        <w:t xml:space="preserve">Elektroforez metodu ilə HbS-diaqnozu təsdiqlənir. </w:t>
      </w:r>
      <w:r>
        <w:rPr>
          <w:rFonts w:ascii="Times New Roman" w:hAnsi="Times New Roman" w:cs="Times New Roman"/>
          <w:sz w:val="28"/>
          <w:szCs w:val="28"/>
          <w:lang w:val="az-Latn-AZ"/>
        </w:rPr>
        <w:t>Prenatal diaqnoz amniyosentez və ya xorion biopsiyası ilə əldə edilən fetal DNT-nin təhlili ilə mümkündür.</w:t>
      </w:r>
    </w:p>
    <w:tbl>
      <w:tblPr>
        <w:tblStyle w:val="aa"/>
        <w:tblW w:w="0" w:type="auto"/>
        <w:tblLook w:val="04A0" w:firstRow="1" w:lastRow="0" w:firstColumn="1" w:lastColumn="0" w:noHBand="0" w:noVBand="1"/>
      </w:tblPr>
      <w:tblGrid>
        <w:gridCol w:w="9571"/>
      </w:tblGrid>
      <w:tr w:rsidR="00A65DAC" w:rsidTr="00A65DAC">
        <w:tc>
          <w:tcPr>
            <w:tcW w:w="957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A65DAC" w:rsidRDefault="00A65DAC" w:rsidP="00730F98">
            <w:pPr>
              <w:jc w:val="both"/>
              <w:rPr>
                <w:rFonts w:ascii="Times New Roman" w:hAnsi="Times New Roman" w:cs="Times New Roman"/>
                <w:sz w:val="28"/>
                <w:szCs w:val="28"/>
                <w:lang w:val="az-Latn-AZ"/>
              </w:rPr>
            </w:pPr>
            <w:r>
              <w:rPr>
                <w:rFonts w:ascii="Times New Roman" w:hAnsi="Times New Roman" w:cs="Times New Roman"/>
                <w:sz w:val="28"/>
                <w:szCs w:val="28"/>
                <w:lang w:val="az-Latn-AZ"/>
              </w:rPr>
              <w:t>Laborator müayinənin nəticələri:</w:t>
            </w:r>
          </w:p>
          <w:p w:rsidR="00A65DAC" w:rsidRDefault="00A65DAC" w:rsidP="00730F98">
            <w:pPr>
              <w:pStyle w:val="a9"/>
              <w:numPr>
                <w:ilvl w:val="0"/>
                <w:numId w:val="26"/>
              </w:numPr>
              <w:jc w:val="both"/>
              <w:rPr>
                <w:rFonts w:ascii="Times New Roman" w:hAnsi="Times New Roman" w:cs="Times New Roman"/>
                <w:sz w:val="28"/>
                <w:szCs w:val="28"/>
                <w:lang w:val="az-Latn-AZ"/>
              </w:rPr>
            </w:pPr>
            <w:r>
              <w:rPr>
                <w:rFonts w:ascii="Times New Roman" w:hAnsi="Times New Roman" w:cs="Times New Roman"/>
                <w:sz w:val="28"/>
                <w:szCs w:val="28"/>
                <w:lang w:val="az-Latn-AZ"/>
              </w:rPr>
              <w:t>qan yaxmasında oraqvari hüceyrələr və hədəf hüceyrələr aşkar edilr.</w:t>
            </w:r>
          </w:p>
          <w:p w:rsidR="00A65DAC" w:rsidRDefault="00A65DAC" w:rsidP="00730F98">
            <w:pPr>
              <w:pStyle w:val="a9"/>
              <w:numPr>
                <w:ilvl w:val="0"/>
                <w:numId w:val="26"/>
              </w:numPr>
              <w:jc w:val="both"/>
              <w:rPr>
                <w:rFonts w:ascii="Times New Roman" w:hAnsi="Times New Roman" w:cs="Times New Roman"/>
                <w:sz w:val="28"/>
                <w:szCs w:val="28"/>
                <w:lang w:val="az-Latn-AZ"/>
              </w:rPr>
            </w:pPr>
            <w:r>
              <w:rPr>
                <w:rFonts w:ascii="Times New Roman" w:hAnsi="Times New Roman" w:cs="Times New Roman"/>
                <w:sz w:val="28"/>
                <w:szCs w:val="28"/>
                <w:lang w:val="az-Latn-AZ"/>
              </w:rPr>
              <w:t>Metabisulfit testi qanda istənilən miqdarda HbS olan hüceyrələrin oraqlaşmasına səbəb olur, test həm xəstə həm də daşıyıcılarda  müsbət nəticə verir</w:t>
            </w:r>
          </w:p>
          <w:p w:rsidR="00A65DAC" w:rsidRDefault="00A65DAC" w:rsidP="00730F98">
            <w:pPr>
              <w:pStyle w:val="a9"/>
              <w:numPr>
                <w:ilvl w:val="0"/>
                <w:numId w:val="26"/>
              </w:numPr>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Hb elektroforezi HbS-i və onun miqdarını təsdiqləyir.</w:t>
            </w:r>
          </w:p>
          <w:p w:rsidR="00A65DAC" w:rsidRDefault="00A65DAC" w:rsidP="00730F98">
            <w:pPr>
              <w:pStyle w:val="a9"/>
              <w:numPr>
                <w:ilvl w:val="0"/>
                <w:numId w:val="26"/>
              </w:numPr>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Xəstələrdə - 90% HbS, 8% HbF, 2% HbA</w:t>
            </w:r>
            <w:r>
              <w:rPr>
                <w:rFonts w:ascii="Times New Roman" w:hAnsi="Times New Roman" w:cs="Times New Roman"/>
                <w:sz w:val="28"/>
                <w:szCs w:val="28"/>
                <w:vertAlign w:val="subscript"/>
                <w:lang w:val="az-Latn-AZ"/>
              </w:rPr>
              <w:t>2</w:t>
            </w:r>
            <w:r>
              <w:rPr>
                <w:rFonts w:ascii="Times New Roman" w:hAnsi="Times New Roman" w:cs="Times New Roman"/>
                <w:sz w:val="28"/>
                <w:szCs w:val="28"/>
                <w:lang w:val="az-Latn-AZ"/>
              </w:rPr>
              <w:t xml:space="preserve"> (HbA yoxdur)</w:t>
            </w:r>
          </w:p>
          <w:p w:rsidR="00A65DAC" w:rsidRDefault="00A65DAC" w:rsidP="00730F98">
            <w:pPr>
              <w:pStyle w:val="a9"/>
              <w:numPr>
                <w:ilvl w:val="0"/>
                <w:numId w:val="26"/>
              </w:numPr>
              <w:jc w:val="both"/>
              <w:rPr>
                <w:rFonts w:ascii="Times New Roman" w:hAnsi="Times New Roman" w:cs="Times New Roman"/>
                <w:sz w:val="28"/>
                <w:szCs w:val="28"/>
                <w:lang w:val="az-Latn-AZ"/>
              </w:rPr>
            </w:pPr>
            <w:r>
              <w:rPr>
                <w:rFonts w:ascii="Times New Roman" w:hAnsi="Times New Roman" w:cs="Times New Roman"/>
                <w:sz w:val="28"/>
                <w:szCs w:val="28"/>
                <w:lang w:val="az-Latn-AZ"/>
              </w:rPr>
              <w:t>Daşıyıcılarda- 55% HbA, 43% HbS,  2% HbA</w:t>
            </w:r>
            <w:r>
              <w:rPr>
                <w:rFonts w:ascii="Times New Roman" w:hAnsi="Times New Roman" w:cs="Times New Roman"/>
                <w:sz w:val="28"/>
                <w:szCs w:val="28"/>
                <w:vertAlign w:val="subscript"/>
                <w:lang w:val="az-Latn-AZ"/>
              </w:rPr>
              <w:t>2</w:t>
            </w:r>
          </w:p>
          <w:p w:rsidR="00A65DAC" w:rsidRDefault="00A65DAC" w:rsidP="00730F98">
            <w:pPr>
              <w:autoSpaceDE w:val="0"/>
              <w:autoSpaceDN w:val="0"/>
              <w:adjustRightInd w:val="0"/>
              <w:rPr>
                <w:rFonts w:ascii="Times New Roman" w:hAnsi="Times New Roman" w:cs="Times New Roman"/>
                <w:sz w:val="28"/>
                <w:szCs w:val="28"/>
                <w:lang w:val="az-Latn-AZ"/>
              </w:rPr>
            </w:pPr>
          </w:p>
        </w:tc>
      </w:tr>
    </w:tbl>
    <w:p w:rsidR="00A65DAC" w:rsidRDefault="00A65DAC" w:rsidP="00730F98">
      <w:pPr>
        <w:autoSpaceDE w:val="0"/>
        <w:autoSpaceDN w:val="0"/>
        <w:adjustRightInd w:val="0"/>
        <w:spacing w:after="0" w:line="240" w:lineRule="auto"/>
        <w:rPr>
          <w:rFonts w:ascii="Times New Roman" w:hAnsi="Times New Roman" w:cs="Times New Roman"/>
          <w:sz w:val="28"/>
          <w:szCs w:val="28"/>
          <w:lang w:val="az-Latn-AZ"/>
        </w:rPr>
      </w:pPr>
    </w:p>
    <w:p w:rsidR="00A65DAC" w:rsidRDefault="00A65DAC" w:rsidP="00730F98">
      <w:pPr>
        <w:spacing w:line="240" w:lineRule="auto"/>
        <w:ind w:left="2832" w:firstLine="708"/>
        <w:jc w:val="both"/>
        <w:rPr>
          <w:rFonts w:ascii="Times New Roman" w:hAnsi="Times New Roman" w:cs="Times New Roman"/>
          <w:b/>
          <w:sz w:val="32"/>
          <w:szCs w:val="32"/>
          <w:lang w:val="az-Latn-AZ"/>
        </w:rPr>
      </w:pPr>
      <w:r>
        <w:rPr>
          <w:rFonts w:ascii="Times New Roman" w:hAnsi="Times New Roman" w:cs="Times New Roman"/>
          <w:b/>
          <w:sz w:val="32"/>
          <w:szCs w:val="32"/>
          <w:lang w:val="az-Latn-AZ"/>
        </w:rPr>
        <w:t>İrsi Sferositoz</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İrsi sferositoz  (Minkovski-Şoffar xəstəliyi) eritrositlərin membran skeletinin genetik defekləri nəticəsində yaranır. Bu, membran skeletinin sabitliyini təmin edən zülalları - ankirin, band3, spektrin, band4.2 və s. kodlaşdıran genlər mutasiyası ilə bağlıdır. Eritrositlər membran komponentlərini itirərək sferoid forma alırlar. Sferositlər dalaq sinuslarından keçdikdə burada ləngiyir və makrofaqlar tərəfindən hemolizə uğradılır, onların ömrü orta hesabla 10-20 günə qədər azalır.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Xəstəlik ağırllıq dərəcəsinə görə müxtəlif formalarda təzahür edə bilir. Bəzən biləvasitə yenidoğulmuş dövrdə kəskin hematoloji əlamətlərlə özünü biruzə verir, 20-30% hallarda isə xəstəlik praktiki olaraq asimptom keçir. Orta ağır </w:t>
      </w:r>
      <w:r>
        <w:rPr>
          <w:rFonts w:ascii="Times New Roman" w:hAnsi="Times New Roman" w:cs="Times New Roman"/>
          <w:sz w:val="28"/>
          <w:szCs w:val="28"/>
          <w:lang w:val="az-Latn-AZ"/>
        </w:rPr>
        <w:lastRenderedPageBreak/>
        <w:t xml:space="preserve">formalarda xəstəliyin stabil gedişatı </w:t>
      </w:r>
      <w:r>
        <w:rPr>
          <w:rFonts w:ascii="Times New Roman" w:hAnsi="Times New Roman" w:cs="Times New Roman"/>
          <w:i/>
          <w:sz w:val="28"/>
          <w:szCs w:val="28"/>
          <w:lang w:val="az-Latn-AZ"/>
        </w:rPr>
        <w:t>aplastik və hemolitik krizlərlə</w:t>
      </w:r>
      <w:r>
        <w:rPr>
          <w:rFonts w:ascii="Times New Roman" w:hAnsi="Times New Roman" w:cs="Times New Roman"/>
          <w:sz w:val="28"/>
          <w:szCs w:val="28"/>
          <w:lang w:val="az-Latn-AZ"/>
        </w:rPr>
        <w:t xml:space="preserve"> ağırlaşır. Parvovirus19 infeksiyası bu krizlərin başvermə riskini artırır.  </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Diaqnoz anamnezə, hematoloji və laborator nəticələrə əsaslanır. Sferosit formalı eritrositlərdə kalium və su itkisi nəticəsində  hemoglobinin orta konsentrasiyası (MHC) artır, sferositlərin osmotik rezistentliyi kəskin azalır. Bu, hipotonik məhlullarda sferositlərin sürətli osmotik lizisini göstərən testlərlə müəyyən olunur. </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Periferik qanın yaxmasında </w:t>
      </w:r>
      <w:r>
        <w:rPr>
          <w:rFonts w:ascii="Times New Roman" w:hAnsi="Times New Roman" w:cs="Times New Roman"/>
          <w:i/>
          <w:sz w:val="28"/>
          <w:szCs w:val="28"/>
          <w:lang w:val="az-Latn-AZ"/>
        </w:rPr>
        <w:t>sferositoz, mərkəzi solgun sahənin anormal kiçik olması, hiperxrom eritrositlər</w:t>
      </w:r>
      <w:r>
        <w:rPr>
          <w:rFonts w:ascii="Times New Roman" w:hAnsi="Times New Roman" w:cs="Times New Roman"/>
          <w:sz w:val="28"/>
          <w:szCs w:val="28"/>
          <w:lang w:val="az-Latn-AZ"/>
        </w:rPr>
        <w:t xml:space="preserve"> müəyyən edilir. Sferositlər irsi sferositozun patoqnomonik olmayan əlamətidir, çünki sferositlər autoimmün hemolitik anemiyada da ola bilər. İrsi sferositozun digər xüsusiyyətləri bütün hemolitik anemiyalar üçün ümumi olan əlamətlərdir – </w:t>
      </w:r>
      <w:r>
        <w:rPr>
          <w:rFonts w:ascii="Times New Roman" w:hAnsi="Times New Roman" w:cs="Times New Roman"/>
          <w:i/>
          <w:sz w:val="28"/>
          <w:szCs w:val="28"/>
          <w:lang w:val="az-Latn-AZ"/>
        </w:rPr>
        <w:t>retikulositoz, sümük iliyinin eritroid hiperplaziyası, splenomeqaliya, hemosideroz, sarılıq, xolelitiyaz</w:t>
      </w:r>
      <w:r>
        <w:rPr>
          <w:rFonts w:ascii="Times New Roman" w:hAnsi="Times New Roman" w:cs="Times New Roman"/>
          <w:sz w:val="28"/>
          <w:szCs w:val="28"/>
          <w:lang w:val="az-Latn-AZ"/>
        </w:rPr>
        <w:t xml:space="preserve"> (40-50% hallarda)</w:t>
      </w:r>
      <w:r>
        <w:rPr>
          <w:rFonts w:ascii="Times New Roman" w:hAnsi="Times New Roman" w:cs="Times New Roman"/>
          <w:i/>
          <w:sz w:val="28"/>
          <w:szCs w:val="28"/>
          <w:lang w:val="az-Latn-AZ"/>
        </w:rPr>
        <w:t>.</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Müalicə məqsədilə splenektomiya edilir. Splenektomiya extravaskulyar hemolizin qarşısını alır, lakin sferositoz davam edir. Bundan başqa splenektomiya xəstədə sepsis riski artırır.</w:t>
      </w:r>
    </w:p>
    <w:p w:rsidR="00A65DAC" w:rsidRDefault="00A65DAC" w:rsidP="00730F98">
      <w:pPr>
        <w:spacing w:line="240" w:lineRule="auto"/>
        <w:ind w:left="708" w:firstLine="708"/>
        <w:jc w:val="both"/>
        <w:rPr>
          <w:rFonts w:ascii="Times New Roman" w:hAnsi="Times New Roman" w:cs="Times New Roman"/>
          <w:b/>
          <w:sz w:val="32"/>
          <w:szCs w:val="32"/>
          <w:lang w:val="az-Latn-AZ"/>
        </w:rPr>
      </w:pPr>
      <w:r>
        <w:rPr>
          <w:rFonts w:ascii="Times New Roman" w:hAnsi="Times New Roman" w:cs="Times New Roman"/>
          <w:b/>
          <w:sz w:val="32"/>
          <w:szCs w:val="32"/>
          <w:lang w:val="az-Latn-AZ"/>
        </w:rPr>
        <w:t>İrsi qlükoza-6-fosfat dehidrogenaz çatışmazlığı (G6PD)</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Eritrositlər ekzogen və endogen oksidantların təsirinə həssasdırlar. Qlükoza-6-fosfat dehidrogenaza fermentinin irsi çatışmazlığı (X-resessiv) eritrositlərin oksidləşdiricilərə qarşı müdafiə qabiliyyətini azaldır və hemolizə səbəb olur.</w:t>
      </w:r>
    </w:p>
    <w:p w:rsidR="00A65DAC" w:rsidRDefault="00A65DAC" w:rsidP="00730F98">
      <w:pPr>
        <w:spacing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9767DC">
        <w:rPr>
          <w:rFonts w:ascii="Times New Roman" w:hAnsi="Times New Roman" w:cs="Times New Roman"/>
          <w:sz w:val="28"/>
          <w:szCs w:val="28"/>
          <w:lang w:val="az-Latn-AZ"/>
        </w:rPr>
        <w:t xml:space="preserve">           </w:t>
      </w:r>
      <w:r>
        <w:rPr>
          <w:rFonts w:ascii="Times New Roman" w:hAnsi="Times New Roman" w:cs="Times New Roman"/>
          <w:noProof/>
          <w:sz w:val="28"/>
          <w:szCs w:val="28"/>
          <w:lang w:val="en-US"/>
        </w:rPr>
        <w:drawing>
          <wp:inline distT="0" distB="0" distL="0" distR="0">
            <wp:extent cx="2972867" cy="1609344"/>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cstate="print"/>
                    <a:srcRect/>
                    <a:stretch>
                      <a:fillRect/>
                    </a:stretch>
                  </pic:blipFill>
                  <pic:spPr bwMode="auto">
                    <a:xfrm>
                      <a:off x="0" y="0"/>
                      <a:ext cx="2977143" cy="1611659"/>
                    </a:xfrm>
                    <a:prstGeom prst="rect">
                      <a:avLst/>
                    </a:prstGeom>
                    <a:noFill/>
                    <a:ln w="9525">
                      <a:noFill/>
                      <a:miter lim="800000"/>
                      <a:headEnd/>
                      <a:tailEnd/>
                    </a:ln>
                  </pic:spPr>
                </pic:pic>
              </a:graphicData>
            </a:graphic>
          </wp:inline>
        </w:drawing>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G6PD çatışmazlığı üçün xarakterik olan </w:t>
      </w:r>
      <w:r>
        <w:rPr>
          <w:rFonts w:ascii="Times New Roman" w:hAnsi="Times New Roman" w:cs="Times New Roman"/>
          <w:i/>
          <w:sz w:val="28"/>
          <w:szCs w:val="28"/>
          <w:lang w:val="az-Latn-AZ"/>
        </w:rPr>
        <w:t xml:space="preserve">epizodik hemoliz halları </w:t>
      </w:r>
      <w:r>
        <w:rPr>
          <w:rFonts w:ascii="Times New Roman" w:hAnsi="Times New Roman" w:cs="Times New Roman"/>
          <w:sz w:val="28"/>
          <w:szCs w:val="28"/>
          <w:lang w:val="az-Latn-AZ"/>
        </w:rPr>
        <w:t>oksidləşdirici stress zamanı əmələ gələn amillərin təsirindən baş verir. Müxtəlif infeksiyalar (virus hepatiti, pnevmoniya, tif və s.), dərmanlar (malyariya əleyhinə primaqin, xlorokin, sulfanilamidlər və s.) və müəyyən qida maddələri bu prosesi induksiya edir. Bu xəstələrdə hemolizi stimullaşdıran qida maddəsi kimi  at paxlası (Vicia faba) daha çox tanınmışdır. Onun həzmi zamanı qanda oksidləşdirici maddələr əmələ gəlir və hemolitik kriz baş verir (favizm).</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G6PD çatışmazlığı </w:t>
      </w:r>
      <w:r>
        <w:rPr>
          <w:rFonts w:ascii="Times New Roman" w:hAnsi="Times New Roman" w:cs="Times New Roman"/>
          <w:i/>
          <w:sz w:val="28"/>
          <w:szCs w:val="28"/>
          <w:lang w:val="az-Latn-AZ"/>
        </w:rPr>
        <w:t>həm damardaxili, həm də damardanxaric hemolizə</w:t>
      </w:r>
      <w:r>
        <w:rPr>
          <w:rFonts w:ascii="Times New Roman" w:hAnsi="Times New Roman" w:cs="Times New Roman"/>
          <w:sz w:val="28"/>
          <w:szCs w:val="28"/>
          <w:lang w:val="az-Latn-AZ"/>
        </w:rPr>
        <w:t xml:space="preserve"> səbəb olur. G6PD çatışmazlığı zamanı eritrositlərdə H</w:t>
      </w:r>
      <w:r>
        <w:rPr>
          <w:rFonts w:ascii="Times New Roman" w:hAnsi="Times New Roman" w:cs="Times New Roman"/>
          <w:sz w:val="28"/>
          <w:szCs w:val="28"/>
          <w:vertAlign w:val="subscript"/>
          <w:lang w:val="az-Latn-AZ"/>
        </w:rPr>
        <w:t>2</w:t>
      </w:r>
      <w:r>
        <w:rPr>
          <w:rFonts w:ascii="Times New Roman" w:hAnsi="Times New Roman" w:cs="Times New Roman"/>
          <w:sz w:val="28"/>
          <w:szCs w:val="28"/>
          <w:lang w:val="az-Latn-AZ"/>
        </w:rPr>
        <w:t>O</w:t>
      </w:r>
      <w:r>
        <w:rPr>
          <w:rFonts w:ascii="Times New Roman" w:hAnsi="Times New Roman" w:cs="Times New Roman"/>
          <w:sz w:val="28"/>
          <w:szCs w:val="28"/>
          <w:vertAlign w:val="subscript"/>
          <w:lang w:val="az-Latn-AZ"/>
        </w:rPr>
        <w:t>2</w:t>
      </w:r>
      <w:r>
        <w:rPr>
          <w:rFonts w:ascii="Times New Roman" w:hAnsi="Times New Roman" w:cs="Times New Roman"/>
          <w:sz w:val="28"/>
          <w:szCs w:val="28"/>
          <w:lang w:val="az-Latn-AZ"/>
        </w:rPr>
        <w:t xml:space="preserve"> səviyyəsinin artması hemoglobinin denaturasiyasına və </w:t>
      </w:r>
      <w:r>
        <w:rPr>
          <w:rFonts w:ascii="Times New Roman" w:hAnsi="Times New Roman" w:cs="Times New Roman"/>
          <w:i/>
          <w:sz w:val="28"/>
          <w:szCs w:val="28"/>
          <w:lang w:val="az-Latn-AZ"/>
        </w:rPr>
        <w:t>Heinz cisimləri</w:t>
      </w:r>
      <w:r>
        <w:rPr>
          <w:rFonts w:ascii="Times New Roman" w:hAnsi="Times New Roman" w:cs="Times New Roman"/>
          <w:sz w:val="28"/>
          <w:szCs w:val="28"/>
          <w:lang w:val="az-Latn-AZ"/>
        </w:rPr>
        <w:t xml:space="preserve"> kimi tanınan membrana bağlı çıxıntıların əmələ gəlməsinə səbəb olur. Eritrositlərin membranları zədələnir və </w:t>
      </w:r>
      <w:r>
        <w:rPr>
          <w:rFonts w:ascii="Times New Roman" w:hAnsi="Times New Roman" w:cs="Times New Roman"/>
          <w:sz w:val="28"/>
          <w:szCs w:val="28"/>
          <w:lang w:val="az-Latn-AZ"/>
        </w:rPr>
        <w:lastRenderedPageBreak/>
        <w:t>damardaxili hemoliz baş verir. Bu ertrositlər dalaq sinuslarından keçdikdə, makrofaqlar Heyns cisimlərini “dişləyirlər”, anormal formalı dişlənmiş eritrositlər əmələ gəlir. Daha az zədələnmiş hüceyrələr sferik forma alır. Həm "dişlənmiş" hüceyrələr, həm də sferositlər dalaq makrofaqları tərəfindən tutulur.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i/>
          <w:sz w:val="28"/>
          <w:szCs w:val="28"/>
          <w:lang w:val="az-Latn-AZ"/>
        </w:rPr>
        <w:t>Anemiya, hemoglobinemiya və hemoglobinuriya</w:t>
      </w:r>
      <w:r>
        <w:rPr>
          <w:rFonts w:ascii="Times New Roman" w:hAnsi="Times New Roman" w:cs="Times New Roman"/>
          <w:sz w:val="28"/>
          <w:szCs w:val="28"/>
          <w:lang w:val="az-Latn-AZ"/>
        </w:rPr>
        <w:t xml:space="preserve"> ilə təzahür edən kəskin damardaxili hemoliz adətən oksidantlara məruz qaldıqdan 2-3 gün sonra özünü göstərir. Hemoliz əsasən qocalmış eritrositlərdə baş verir və onların tükənməsi ilə hemoliz reaksiyası da öz-özünü məhdudlaşdırır. Bərpa mərhələsində </w:t>
      </w:r>
      <w:r>
        <w:rPr>
          <w:rFonts w:ascii="Times New Roman" w:hAnsi="Times New Roman" w:cs="Times New Roman"/>
          <w:i/>
          <w:sz w:val="28"/>
          <w:szCs w:val="28"/>
          <w:lang w:val="az-Latn-AZ"/>
        </w:rPr>
        <w:t>retikulositoz</w:t>
      </w:r>
      <w:r>
        <w:rPr>
          <w:rFonts w:ascii="Times New Roman" w:hAnsi="Times New Roman" w:cs="Times New Roman"/>
          <w:sz w:val="28"/>
          <w:szCs w:val="28"/>
          <w:lang w:val="az-Latn-AZ"/>
        </w:rPr>
        <w:t xml:space="preserve"> inkişaf edir. G6PD çatışmazlığında hemoliz epizodik olaraq baş verdiyindən, xroniki hemolitik anemiyanın splenomeqaliya və xolelitiaz kimi  əlamətləri müşahidə olunmur.</w:t>
      </w:r>
    </w:p>
    <w:p w:rsidR="00A65DAC" w:rsidRDefault="00A65DAC" w:rsidP="00730F98">
      <w:pPr>
        <w:spacing w:line="240" w:lineRule="auto"/>
        <w:jc w:val="both"/>
        <w:rPr>
          <w:rFonts w:ascii="Times New Roman" w:hAnsi="Times New Roman" w:cs="Times New Roman"/>
          <w:b/>
          <w:sz w:val="32"/>
          <w:szCs w:val="32"/>
          <w:lang w:val="az-Latn-AZ"/>
        </w:rPr>
      </w:pPr>
      <w:r>
        <w:rPr>
          <w:rFonts w:ascii="Times New Roman" w:hAnsi="Times New Roman" w:cs="Times New Roman"/>
          <w:sz w:val="28"/>
          <w:szCs w:val="28"/>
          <w:lang w:val="az-Latn-AZ"/>
        </w:rPr>
        <w:t xml:space="preserve">                           </w:t>
      </w:r>
      <w:r>
        <w:rPr>
          <w:rFonts w:ascii="Times New Roman" w:hAnsi="Times New Roman" w:cs="Times New Roman"/>
          <w:sz w:val="32"/>
          <w:szCs w:val="32"/>
          <w:lang w:val="az-Latn-AZ"/>
        </w:rPr>
        <w:t xml:space="preserve">  </w:t>
      </w:r>
      <w:r>
        <w:rPr>
          <w:rFonts w:ascii="Times New Roman" w:hAnsi="Times New Roman" w:cs="Times New Roman"/>
          <w:b/>
          <w:sz w:val="32"/>
          <w:szCs w:val="32"/>
          <w:lang w:val="az-Latn-AZ"/>
        </w:rPr>
        <w:t>İmmun hemolitik anemiyalar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İmmunhemolitik anemiyalar eritrositlərin  membranına anticisimlərin (İgG və ya İgM) və /və ya komplementin birləşməsi və bu eritrositlərin vaxtından əvvəl hemolizə uğraması ilə səciyyələnir.  Bu tip hemolitik anemiyalarda anticisimlərin əmələ gəlməsi </w:t>
      </w:r>
      <w:r>
        <w:rPr>
          <w:rFonts w:ascii="Times New Roman" w:hAnsi="Times New Roman" w:cs="Times New Roman"/>
          <w:i/>
          <w:sz w:val="28"/>
          <w:szCs w:val="28"/>
          <w:lang w:val="az-Latn-AZ"/>
        </w:rPr>
        <w:t>birincili – idiopatik,</w:t>
      </w:r>
      <w:r>
        <w:rPr>
          <w:rFonts w:ascii="Times New Roman" w:hAnsi="Times New Roman" w:cs="Times New Roman"/>
          <w:sz w:val="28"/>
          <w:szCs w:val="28"/>
          <w:lang w:val="az-Latn-AZ"/>
        </w:rPr>
        <w:t xml:space="preserve"> ya da </w:t>
      </w:r>
      <w:r>
        <w:rPr>
          <w:rFonts w:ascii="Times New Roman" w:hAnsi="Times New Roman" w:cs="Times New Roman"/>
          <w:i/>
          <w:sz w:val="28"/>
          <w:szCs w:val="28"/>
          <w:lang w:val="az-Latn-AZ"/>
        </w:rPr>
        <w:t xml:space="preserve">ikincili </w:t>
      </w:r>
      <w:r>
        <w:rPr>
          <w:rFonts w:ascii="Times New Roman" w:hAnsi="Times New Roman" w:cs="Times New Roman"/>
          <w:sz w:val="28"/>
          <w:szCs w:val="28"/>
          <w:lang w:val="az-Latn-AZ"/>
        </w:rPr>
        <w:t xml:space="preserve">olaraq autoimmun proseslər (SLE-sistem qurd eşənəyi),  limfoproliferativ xəstəliklər( CLL-xronik limfoleykoz, limfoma) nəticəsində, bəzən də müxtəlif ekzogen maddələrin - dərman (penisillin, α-metildofa), toksin, virus infeksiyası və s.təsirindən yarana bilər. İmmun hemolizin inkişafında iştirak edən anticisimləri iki qrupa bölürlər: normal bədən temperaturunda maksimal aktivlik göstərən </w:t>
      </w:r>
      <w:r>
        <w:rPr>
          <w:rFonts w:ascii="Times New Roman" w:hAnsi="Times New Roman" w:cs="Times New Roman"/>
          <w:i/>
          <w:sz w:val="28"/>
          <w:szCs w:val="28"/>
          <w:lang w:val="az-Latn-AZ"/>
        </w:rPr>
        <w:t xml:space="preserve">isti anticisimlər – İgG </w:t>
      </w:r>
      <w:r>
        <w:rPr>
          <w:rFonts w:ascii="Times New Roman" w:hAnsi="Times New Roman" w:cs="Times New Roman"/>
          <w:sz w:val="28"/>
          <w:szCs w:val="28"/>
          <w:lang w:val="az-Latn-AZ"/>
        </w:rPr>
        <w:t xml:space="preserve">və soyuq mühitdə (bədənin nisbətən soyuq olan nahiyyələrində) maksimal aktivlik göstərən </w:t>
      </w:r>
      <w:r>
        <w:rPr>
          <w:rFonts w:ascii="Times New Roman" w:hAnsi="Times New Roman" w:cs="Times New Roman"/>
          <w:i/>
          <w:sz w:val="28"/>
          <w:szCs w:val="28"/>
          <w:lang w:val="az-Latn-AZ"/>
        </w:rPr>
        <w:t>soyuq anticisimlər İgM.</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Etioloji amilindən asılı olaraq bu anemiyaları -</w:t>
      </w:r>
      <w:r>
        <w:rPr>
          <w:rFonts w:ascii="Times New Roman" w:hAnsi="Times New Roman" w:cs="Times New Roman"/>
          <w:i/>
          <w:sz w:val="28"/>
          <w:szCs w:val="28"/>
          <w:lang w:val="az-Latn-AZ"/>
        </w:rPr>
        <w:t xml:space="preserve"> izoimmun, autoimmun, immun (və ya heteroimmun) hemolitik anemiyalar</w:t>
      </w:r>
      <w:r>
        <w:rPr>
          <w:rFonts w:ascii="Times New Roman" w:hAnsi="Times New Roman" w:cs="Times New Roman"/>
          <w:sz w:val="28"/>
          <w:szCs w:val="28"/>
          <w:lang w:val="az-Latn-AZ"/>
        </w:rPr>
        <w:t xml:space="preserve"> kimi təsnif edirlər. </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Adətən, </w:t>
      </w:r>
      <w:r>
        <w:rPr>
          <w:rFonts w:ascii="Times New Roman" w:hAnsi="Times New Roman" w:cs="Times New Roman"/>
          <w:i/>
          <w:sz w:val="28"/>
          <w:szCs w:val="28"/>
          <w:lang w:val="az-Latn-AZ"/>
        </w:rPr>
        <w:t>IgG-nin iştirakı ilə gedən reaksiyalar zamanı ekstravaskulyar hemoliz baş verir.</w:t>
      </w:r>
      <w:r>
        <w:rPr>
          <w:rFonts w:ascii="Times New Roman" w:hAnsi="Times New Roman" w:cs="Times New Roman"/>
          <w:sz w:val="28"/>
          <w:szCs w:val="28"/>
          <w:lang w:val="az-Latn-AZ"/>
        </w:rPr>
        <w:t xml:space="preserve"> IgG bədənin mərkəzi nahiyələrində, nisbətən isti temperaturda maksimal aktiv olur və eritrositlərin membranına birləşirlər (isti aqqlütininlər). Səthi İgG-lərlə örtülmüş eritrositlər dalaq makrofaqları tərəfindən tanınır və  hemolizə uğrayır. SLE, CLL və müxtəlif dərmanların təsirindən bu tip immun hemoliz yaranır.  </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Pr>
          <w:rFonts w:ascii="Times New Roman" w:hAnsi="Times New Roman" w:cs="Times New Roman"/>
          <w:i/>
          <w:sz w:val="28"/>
          <w:szCs w:val="28"/>
          <w:lang w:val="az-Latn-AZ"/>
        </w:rPr>
        <w:t xml:space="preserve"> IgM ilə əlaqəli reaksiyalar isə çox vaxt intravaskulyar hemolizə səbəb olur. </w:t>
      </w:r>
      <w:r>
        <w:rPr>
          <w:rFonts w:ascii="Times New Roman" w:hAnsi="Times New Roman" w:cs="Times New Roman"/>
          <w:sz w:val="28"/>
          <w:szCs w:val="28"/>
          <w:lang w:val="az-Latn-AZ"/>
        </w:rPr>
        <w:t>IgM (soyuq aqqlutinin) bədənin nisbətən soyuq nahiyyələrində (ətraflarda)  daha aktiv olub eritrositlərin membranına birləşir və komplementi fiksasiya edirlər, lakin onu tam aktivləşdirə bilmirlər (komplement &gt;37</w:t>
      </w:r>
      <w:r>
        <w:rPr>
          <w:rFonts w:ascii="Times New Roman" w:hAnsi="Times New Roman" w:cs="Times New Roman"/>
          <w:sz w:val="28"/>
          <w:szCs w:val="28"/>
          <w:vertAlign w:val="superscript"/>
          <w:lang w:val="az-Latn-AZ"/>
        </w:rPr>
        <w:t>0</w:t>
      </w:r>
      <w:r>
        <w:rPr>
          <w:rFonts w:ascii="Times New Roman" w:hAnsi="Times New Roman" w:cs="Times New Roman"/>
          <w:sz w:val="28"/>
          <w:szCs w:val="28"/>
          <w:lang w:val="az-Latn-AZ"/>
        </w:rPr>
        <w:t>C-də aktivləşir). Bu eritrositlər qanla bədənin daha isti nahiyyələrinə  keçdikdə,  İgM eritrosit səthindən ayrılır, lakin  C3b komponenti onların səthində qalır. Bu, komplementin aktivləşməsinə damardaxili hemolizə səbəb olur.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i/>
          <w:sz w:val="28"/>
          <w:szCs w:val="28"/>
          <w:lang w:val="az-Latn-AZ"/>
        </w:rPr>
        <w:t xml:space="preserve">İmmunohemolitik anemiya diaqnozunun </w:t>
      </w:r>
      <w:r>
        <w:rPr>
          <w:rFonts w:ascii="Times New Roman" w:hAnsi="Times New Roman" w:cs="Times New Roman"/>
          <w:sz w:val="28"/>
          <w:szCs w:val="28"/>
          <w:lang w:val="az-Latn-AZ"/>
        </w:rPr>
        <w:t xml:space="preserve">qoyulması üçün </w:t>
      </w:r>
      <w:r w:rsidR="006B325E" w:rsidRPr="006B325E">
        <w:rPr>
          <w:rFonts w:ascii="Times New Roman" w:hAnsi="Times New Roman" w:cs="Times New Roman"/>
          <w:i/>
          <w:sz w:val="28"/>
          <w:szCs w:val="28"/>
          <w:lang w:val="az-Latn-AZ"/>
        </w:rPr>
        <w:t xml:space="preserve">düz və dolayı </w:t>
      </w:r>
      <w:r>
        <w:rPr>
          <w:rFonts w:ascii="Times New Roman" w:hAnsi="Times New Roman" w:cs="Times New Roman"/>
          <w:i/>
          <w:sz w:val="28"/>
          <w:szCs w:val="28"/>
          <w:lang w:val="az-Latn-AZ"/>
        </w:rPr>
        <w:t>Kumbs testindən</w:t>
      </w:r>
      <w:r>
        <w:rPr>
          <w:rFonts w:ascii="Times New Roman" w:hAnsi="Times New Roman" w:cs="Times New Roman"/>
          <w:sz w:val="28"/>
          <w:szCs w:val="28"/>
          <w:lang w:val="az-Latn-AZ"/>
        </w:rPr>
        <w:t xml:space="preserve"> istifadə olunur: </w:t>
      </w:r>
    </w:p>
    <w:p w:rsidR="00A65DAC" w:rsidRDefault="006B325E" w:rsidP="00730F98">
      <w:pPr>
        <w:pStyle w:val="a9"/>
        <w:numPr>
          <w:ilvl w:val="0"/>
          <w:numId w:val="28"/>
        </w:numPr>
        <w:spacing w:line="240" w:lineRule="auto"/>
        <w:jc w:val="both"/>
        <w:rPr>
          <w:rFonts w:ascii="Times New Roman" w:hAnsi="Times New Roman" w:cs="Times New Roman"/>
          <w:sz w:val="28"/>
          <w:szCs w:val="28"/>
          <w:lang w:val="az-Latn-AZ"/>
        </w:rPr>
      </w:pPr>
      <w:r>
        <w:rPr>
          <w:rFonts w:ascii="Times New Roman" w:hAnsi="Times New Roman" w:cs="Times New Roman"/>
          <w:i/>
          <w:sz w:val="28"/>
          <w:szCs w:val="28"/>
          <w:lang w:val="az-Latn-AZ"/>
        </w:rPr>
        <w:lastRenderedPageBreak/>
        <w:t>düz</w:t>
      </w:r>
      <w:r w:rsidR="00A65DAC">
        <w:rPr>
          <w:rFonts w:ascii="Times New Roman" w:hAnsi="Times New Roman" w:cs="Times New Roman"/>
          <w:i/>
          <w:sz w:val="28"/>
          <w:szCs w:val="28"/>
          <w:lang w:val="az-Latn-AZ"/>
        </w:rPr>
        <w:t xml:space="preserve"> Kumbs testində</w:t>
      </w:r>
      <w:r w:rsidR="00A65DAC">
        <w:rPr>
          <w:rFonts w:ascii="Times New Roman" w:hAnsi="Times New Roman" w:cs="Times New Roman"/>
          <w:sz w:val="28"/>
          <w:szCs w:val="28"/>
          <w:lang w:val="az-Latn-AZ"/>
        </w:rPr>
        <w:t xml:space="preserve"> xəstənin </w:t>
      </w:r>
      <w:r w:rsidR="00A65DAC">
        <w:rPr>
          <w:rFonts w:ascii="Times New Roman" w:hAnsi="Times New Roman" w:cs="Times New Roman"/>
          <w:i/>
          <w:sz w:val="28"/>
          <w:szCs w:val="28"/>
          <w:lang w:val="az-Latn-AZ"/>
        </w:rPr>
        <w:t>eritrositləri</w:t>
      </w:r>
      <w:r w:rsidR="00A65DAC">
        <w:rPr>
          <w:rFonts w:ascii="Times New Roman" w:hAnsi="Times New Roman" w:cs="Times New Roman"/>
          <w:sz w:val="28"/>
          <w:szCs w:val="28"/>
          <w:lang w:val="az-Latn-AZ"/>
        </w:rPr>
        <w:t xml:space="preserve"> hazır nümunə serum ilə qarışdırılır. Bu nümunə serumda insan Ig və ya komplement sisteminin komponentlərinə qarşı spesifik  anticisimlər mövcuddur. Xəstənin eritrositlərinin səthində Ig və ya komplement sisteminin komponenti varsa, polivalent anticisimlər onların aglütinasiyasına səbəb olur. Vizual olaraq - gözlə görünən hüceyrə aqreqatları əmələ gəlir.</w:t>
      </w:r>
    </w:p>
    <w:p w:rsidR="00A65DAC" w:rsidRDefault="00A65DAC" w:rsidP="00730F98">
      <w:pPr>
        <w:pStyle w:val="a9"/>
        <w:numPr>
          <w:ilvl w:val="0"/>
          <w:numId w:val="28"/>
        </w:numPr>
        <w:spacing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Pr>
          <w:rFonts w:ascii="Times New Roman" w:hAnsi="Times New Roman" w:cs="Times New Roman"/>
          <w:i/>
          <w:sz w:val="28"/>
          <w:szCs w:val="28"/>
          <w:lang w:val="az-Latn-AZ"/>
        </w:rPr>
        <w:t>dolayı Kumbs testində</w:t>
      </w:r>
      <w:r>
        <w:rPr>
          <w:rFonts w:ascii="Times New Roman" w:hAnsi="Times New Roman" w:cs="Times New Roman"/>
          <w:sz w:val="28"/>
          <w:szCs w:val="28"/>
          <w:lang w:val="az-Latn-AZ"/>
        </w:rPr>
        <w:t xml:space="preserve"> isə xəstənin </w:t>
      </w:r>
      <w:r>
        <w:rPr>
          <w:rFonts w:ascii="Times New Roman" w:hAnsi="Times New Roman" w:cs="Times New Roman"/>
          <w:i/>
          <w:sz w:val="28"/>
          <w:szCs w:val="28"/>
          <w:lang w:val="az-Latn-AZ"/>
        </w:rPr>
        <w:t xml:space="preserve">serumu </w:t>
      </w:r>
      <w:r>
        <w:rPr>
          <w:rFonts w:ascii="Times New Roman" w:hAnsi="Times New Roman" w:cs="Times New Roman"/>
          <w:sz w:val="28"/>
          <w:szCs w:val="28"/>
          <w:lang w:val="az-Latn-AZ"/>
        </w:rPr>
        <w:t xml:space="preserve">xüsusi hazır </w:t>
      </w:r>
      <w:r>
        <w:rPr>
          <w:rFonts w:ascii="Times New Roman" w:hAnsi="Times New Roman" w:cs="Times New Roman"/>
          <w:i/>
          <w:sz w:val="28"/>
          <w:szCs w:val="28"/>
          <w:lang w:val="az-Latn-AZ"/>
        </w:rPr>
        <w:t xml:space="preserve">nümunə </w:t>
      </w:r>
      <w:r>
        <w:rPr>
          <w:rFonts w:ascii="Times New Roman" w:hAnsi="Times New Roman" w:cs="Times New Roman"/>
          <w:sz w:val="28"/>
          <w:szCs w:val="28"/>
          <w:lang w:val="az-Latn-AZ"/>
        </w:rPr>
        <w:t xml:space="preserve">ilə qarışdırılır. Bu nümunədə müəyyən antigenlərlə örtülmüş eritrositlər mövcüddür. Xəstənin serumunda bu antigenlərə qarşı anticisimlər varsa yenə də aglütinasiya reaksiyası baş verir. </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b/>
          <w:i/>
          <w:sz w:val="28"/>
          <w:szCs w:val="28"/>
          <w:lang w:val="az-Latn-AZ"/>
        </w:rPr>
        <w:t>Yenidoğulmuşun hemolitik xəstəliyi</w:t>
      </w:r>
      <w:r>
        <w:rPr>
          <w:rFonts w:ascii="Times New Roman" w:hAnsi="Times New Roman" w:cs="Times New Roman"/>
          <w:i/>
          <w:sz w:val="28"/>
          <w:szCs w:val="28"/>
          <w:lang w:val="az-Latn-AZ"/>
        </w:rPr>
        <w:t xml:space="preserve"> (izoimmun hemolitik anemiya)</w:t>
      </w:r>
      <w:r>
        <w:rPr>
          <w:rFonts w:ascii="Times New Roman" w:hAnsi="Times New Roman" w:cs="Times New Roman"/>
          <w:sz w:val="28"/>
          <w:szCs w:val="28"/>
          <w:lang w:val="az-Latn-AZ"/>
        </w:rPr>
        <w:t xml:space="preserve"> ana və dölün qanının eritrosit antigenlərinin uyğunsuzluğu səbəbindən dölün və yeni doğulmuş uşağın eritrositlərinin hemolizinə səbəb olan xəstəlikdir. Bu xəstəlik, ana və dölün qanının Rh faktoru və ya qrup antigenlərinin (ABO) uyğunsuzluğu nəticəsində inkişaf edir.</w:t>
      </w:r>
    </w:p>
    <w:p w:rsidR="00A65DAC" w:rsidRDefault="00A65DAC" w:rsidP="00730F98">
      <w:pPr>
        <w:spacing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ab/>
        <w:t xml:space="preserve"> </w:t>
      </w:r>
      <w:r>
        <w:rPr>
          <w:rFonts w:ascii="Times New Roman" w:hAnsi="Times New Roman" w:cs="Times New Roman"/>
          <w:i/>
          <w:sz w:val="28"/>
          <w:szCs w:val="28"/>
          <w:lang w:val="az-Latn-AZ"/>
        </w:rPr>
        <w:t>Rh-konflikti</w:t>
      </w:r>
      <w:r>
        <w:rPr>
          <w:rFonts w:ascii="Times New Roman" w:hAnsi="Times New Roman" w:cs="Times New Roman"/>
          <w:sz w:val="28"/>
          <w:szCs w:val="28"/>
          <w:lang w:val="az-Latn-AZ"/>
        </w:rPr>
        <w:t xml:space="preserve"> Rh-mənfi qadının bətnində Rh-müsbət döl inkişaf etdikdə baş verir. </w:t>
      </w:r>
      <w:r>
        <w:rPr>
          <w:rFonts w:ascii="Times New Roman" w:hAnsi="Times New Roman" w:cs="Times New Roman"/>
          <w:i/>
          <w:sz w:val="28"/>
          <w:szCs w:val="28"/>
          <w:lang w:val="az-Latn-AZ"/>
        </w:rPr>
        <w:t>ABO- konflikti</w:t>
      </w:r>
      <w:r>
        <w:rPr>
          <w:rFonts w:ascii="Times New Roman" w:hAnsi="Times New Roman" w:cs="Times New Roman"/>
          <w:sz w:val="28"/>
          <w:szCs w:val="28"/>
          <w:lang w:val="az-Latn-AZ"/>
        </w:rPr>
        <w:t xml:space="preserve"> qadında O qan qrupu, döldə isə A (2/3-halda) və ya B (1/3-də halda) olduqda inkişaf edir.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Xəstəliyin </w:t>
      </w:r>
      <w:r>
        <w:rPr>
          <w:rFonts w:ascii="Times New Roman" w:hAnsi="Times New Roman" w:cs="Times New Roman"/>
          <w:i/>
          <w:sz w:val="28"/>
          <w:szCs w:val="28"/>
          <w:lang w:val="az-Latn-AZ"/>
        </w:rPr>
        <w:t>antenatal və postnatal diaqnostikası</w:t>
      </w:r>
      <w:r>
        <w:rPr>
          <w:rFonts w:ascii="Times New Roman" w:hAnsi="Times New Roman" w:cs="Times New Roman"/>
          <w:sz w:val="28"/>
          <w:szCs w:val="28"/>
          <w:lang w:val="az-Latn-AZ"/>
        </w:rPr>
        <w:t xml:space="preserve"> mövcuddur.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i/>
          <w:sz w:val="28"/>
          <w:szCs w:val="28"/>
          <w:lang w:val="az-Latn-AZ"/>
        </w:rPr>
        <w:t>Antenatal diaqnostikada v</w:t>
      </w:r>
      <w:r>
        <w:rPr>
          <w:rFonts w:ascii="Times New Roman" w:hAnsi="Times New Roman" w:cs="Times New Roman"/>
          <w:sz w:val="28"/>
          <w:szCs w:val="28"/>
          <w:lang w:val="az-Latn-AZ"/>
        </w:rPr>
        <w:t xml:space="preserve">alideynlərin eritrosit antigenləri uyğunsuzluğu, ananın mamalıq-ginekoloji müayinəsi  və anamnez (əvvəlki abortlar, ölü doğuşlar, düşüklər, xəstə uşaqların doğulması, Rh faktoru nəzərə alınmadan qan köçürülməsi halları) və s. öyrənilir. Hamiləlik dövründə Rh-mənfi qadının qanında </w:t>
      </w:r>
      <w:r>
        <w:rPr>
          <w:rFonts w:ascii="Times New Roman" w:hAnsi="Times New Roman" w:cs="Times New Roman"/>
          <w:i/>
          <w:sz w:val="28"/>
          <w:szCs w:val="28"/>
          <w:lang w:val="az-Latn-AZ"/>
        </w:rPr>
        <w:t>anti-Rhesus anticisimlərin titri</w:t>
      </w:r>
      <w:r>
        <w:rPr>
          <w:rFonts w:ascii="Times New Roman" w:hAnsi="Times New Roman" w:cs="Times New Roman"/>
          <w:sz w:val="28"/>
          <w:szCs w:val="28"/>
          <w:lang w:val="az-Latn-AZ"/>
        </w:rPr>
        <w:t xml:space="preserve"> müəyyən edilir. Hamilə qadının qanında anticisimlərin aşkar edilməsi, döldə xəstəliyin olma ehtimalını göstərir. İmmun konflikt riski müəyyən edilərsə, transabdominal amniosentezlə alınan amniotik maye müayinə edilir. Bu mayedə bilirubinin, zülalın, qlükoza, dəmir, mis, Ig və s. qatılığı müəyyən edilir. Ultrasəs müayinəsində plasentanın qalınlaşması, ödem, onun sürətlə böyüməsi, polihidriya və hepatosplenomeqaliya hemolitik xəstəliyin olduğunu göstərir.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i/>
          <w:sz w:val="28"/>
          <w:szCs w:val="28"/>
          <w:lang w:val="az-Latn-AZ"/>
        </w:rPr>
        <w:t>Postnatal diaqnostika</w:t>
      </w:r>
      <w:r>
        <w:rPr>
          <w:rFonts w:ascii="Times New Roman" w:hAnsi="Times New Roman" w:cs="Times New Roman"/>
          <w:sz w:val="28"/>
          <w:szCs w:val="28"/>
          <w:lang w:val="az-Latn-AZ"/>
        </w:rPr>
        <w:t xml:space="preserve"> doğuşdan dərhal və ya bir müddət sonra üzə çıxan klinik təzahürlərə (</w:t>
      </w:r>
      <w:r>
        <w:rPr>
          <w:rFonts w:ascii="Times New Roman" w:hAnsi="Times New Roman" w:cs="Times New Roman"/>
          <w:i/>
          <w:sz w:val="28"/>
          <w:szCs w:val="28"/>
          <w:lang w:val="az-Latn-AZ"/>
        </w:rPr>
        <w:t>sarılıq, anemiya, hepatosplenomeqaliya</w:t>
      </w:r>
      <w:r>
        <w:rPr>
          <w:rFonts w:ascii="Times New Roman" w:hAnsi="Times New Roman" w:cs="Times New Roman"/>
          <w:sz w:val="28"/>
          <w:szCs w:val="28"/>
          <w:lang w:val="az-Latn-AZ"/>
        </w:rPr>
        <w:t xml:space="preserve">) əsaslanır. Bu zaman laboratoriya məlumatları – </w:t>
      </w:r>
      <w:r>
        <w:rPr>
          <w:rFonts w:ascii="Times New Roman" w:hAnsi="Times New Roman" w:cs="Times New Roman"/>
          <w:i/>
          <w:sz w:val="28"/>
          <w:szCs w:val="28"/>
          <w:lang w:val="az-Latn-AZ"/>
        </w:rPr>
        <w:t xml:space="preserve">konyuqasiya olunmamış bilirubinin artması, eritroblastoz, retikulositoz,  Kumbs testinin müsbət </w:t>
      </w:r>
      <w:r>
        <w:rPr>
          <w:rFonts w:ascii="Times New Roman" w:hAnsi="Times New Roman" w:cs="Times New Roman"/>
          <w:sz w:val="28"/>
          <w:szCs w:val="28"/>
          <w:lang w:val="az-Latn-AZ"/>
        </w:rPr>
        <w:t>olması diaqnozu təsdiqləyir.</w:t>
      </w:r>
      <w:r>
        <w:rPr>
          <w:rFonts w:ascii="Times New Roman" w:hAnsi="Times New Roman" w:cs="Times New Roman"/>
          <w:i/>
          <w:sz w:val="28"/>
          <w:szCs w:val="28"/>
          <w:lang w:val="az-Latn-AZ"/>
        </w:rPr>
        <w:t xml:space="preserve"> </w:t>
      </w:r>
      <w:r>
        <w:rPr>
          <w:rFonts w:ascii="Times New Roman" w:hAnsi="Times New Roman" w:cs="Times New Roman"/>
          <w:sz w:val="28"/>
          <w:szCs w:val="28"/>
          <w:lang w:val="az-Latn-AZ"/>
        </w:rPr>
        <w:t xml:space="preserve"> </w:t>
      </w:r>
    </w:p>
    <w:p w:rsidR="00A65DAC" w:rsidRDefault="00A65DAC" w:rsidP="00730F98">
      <w:pPr>
        <w:spacing w:line="240" w:lineRule="auto"/>
        <w:jc w:val="both"/>
        <w:rPr>
          <w:rFonts w:ascii="Times New Roman" w:hAnsi="Times New Roman" w:cs="Times New Roman"/>
          <w:b/>
          <w:i/>
          <w:sz w:val="28"/>
          <w:szCs w:val="28"/>
          <w:lang w:val="az-Latn-AZ"/>
        </w:rPr>
      </w:pPr>
      <w:r>
        <w:rPr>
          <w:rFonts w:ascii="Times New Roman" w:hAnsi="Times New Roman" w:cs="Times New Roman"/>
          <w:b/>
          <w:i/>
          <w:sz w:val="28"/>
          <w:szCs w:val="28"/>
          <w:lang w:val="az-Latn-AZ"/>
        </w:rPr>
        <w:t xml:space="preserve">  Eritrositlərin mexaniki zədələnməsi nəticəsində yaranan hemolitik anemiya</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Eritrositlərin mexaniki hemolizinə səbəb süni ürək qapaqları, marafon qaçışları, trombotik mikroangiopatiya kimi hallar ola bilər. Süni ürək qapaqlarında təzyiq gradienti nəticəsində turbulent qan axını və qovma qüvvələrinin təsiri altında hemoliz baş verir. Mikroangiopatik hemolitik anemiya isə yayılmış damardaxili laxtalanma (YDL), trombotik trombositopenik purpura (TTP), </w:t>
      </w:r>
      <w:r>
        <w:rPr>
          <w:rFonts w:ascii="Times New Roman" w:hAnsi="Times New Roman" w:cs="Times New Roman"/>
          <w:sz w:val="28"/>
          <w:szCs w:val="28"/>
          <w:lang w:val="az-Latn-AZ"/>
        </w:rPr>
        <w:lastRenderedPageBreak/>
        <w:t>hemolitik uremik sindrom (HUS), SLE və bədxassəli şişlərdə inkişaf edir. Bu xəstəliklərdə mikrodamarların divarına fibrin və trombositlərin çökməsi nəticəsində onların mənfəzi daralır. Damar dəyişiklikləri buradan keçən eritrositlərin zədələnməsinə və hemolizinə səbəb olur.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Pr>
          <w:rFonts w:ascii="Times New Roman" w:hAnsi="Times New Roman" w:cs="Times New Roman"/>
          <w:noProof/>
          <w:sz w:val="28"/>
          <w:szCs w:val="28"/>
          <w:lang w:val="en-US"/>
        </w:rPr>
        <w:drawing>
          <wp:inline distT="0" distB="0" distL="0" distR="0">
            <wp:extent cx="3203770" cy="1631290"/>
            <wp:effectExtent l="19050" t="0" r="0"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 cstate="print"/>
                    <a:srcRect/>
                    <a:stretch>
                      <a:fillRect/>
                    </a:stretch>
                  </pic:blipFill>
                  <pic:spPr bwMode="auto">
                    <a:xfrm>
                      <a:off x="0" y="0"/>
                      <a:ext cx="3204210" cy="1631514"/>
                    </a:xfrm>
                    <a:prstGeom prst="rect">
                      <a:avLst/>
                    </a:prstGeom>
                    <a:noFill/>
                    <a:ln w="9525">
                      <a:noFill/>
                      <a:miter lim="800000"/>
                      <a:headEnd/>
                      <a:tailEnd/>
                    </a:ln>
                  </pic:spPr>
                </pic:pic>
              </a:graphicData>
            </a:graphic>
          </wp:inline>
        </w:drawing>
      </w:r>
    </w:p>
    <w:p w:rsidR="00A65DAC" w:rsidRDefault="00A65DAC" w:rsidP="00730F98">
      <w:pPr>
        <w:spacing w:line="24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ab/>
        <w:t xml:space="preserve">Mexaniki hemoliz zamanı periferik qan yaxmasında çox rəngarəng </w:t>
      </w:r>
      <w:r>
        <w:rPr>
          <w:rFonts w:ascii="Times New Roman" w:hAnsi="Times New Roman" w:cs="Times New Roman"/>
          <w:i/>
          <w:sz w:val="28"/>
          <w:szCs w:val="28"/>
          <w:lang w:val="az-Latn-AZ"/>
        </w:rPr>
        <w:t xml:space="preserve"> poykilositoz – şizositlər, tikanlı, dəbilqəyəbənzər, üçbucaq formalı eritrositlərin olması </w:t>
      </w:r>
      <w:r>
        <w:rPr>
          <w:rFonts w:ascii="Times New Roman" w:hAnsi="Times New Roman" w:cs="Times New Roman"/>
          <w:sz w:val="28"/>
          <w:szCs w:val="28"/>
          <w:lang w:val="az-Latn-AZ"/>
        </w:rPr>
        <w:t>səciyyəvidir.</w:t>
      </w:r>
    </w:p>
    <w:p w:rsidR="00A65DAC" w:rsidRDefault="00A65DAC" w:rsidP="00730F98">
      <w:pPr>
        <w:spacing w:line="240" w:lineRule="auto"/>
        <w:jc w:val="both"/>
        <w:rPr>
          <w:rFonts w:ascii="Times New Roman" w:hAnsi="Times New Roman" w:cs="Times New Roman"/>
          <w:b/>
          <w:i/>
          <w:sz w:val="28"/>
          <w:szCs w:val="28"/>
          <w:lang w:val="az-Latn-AZ"/>
        </w:rPr>
      </w:pPr>
      <w:r>
        <w:rPr>
          <w:rFonts w:ascii="Times New Roman" w:hAnsi="Times New Roman" w:cs="Times New Roman"/>
          <w:b/>
          <w:i/>
          <w:sz w:val="28"/>
          <w:szCs w:val="28"/>
          <w:lang w:val="az-Latn-AZ"/>
        </w:rPr>
        <w:t>Paroksismal gecə hemoglobinuriyası</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Paroksismal gecə hemoglobinuriyası membrandaxili qlikolipid olan fosfatidilinozitolun (PİQ)  sintezini kodlaşdıran PİGA geninin qazanılmış mütasiyası nəticəsində yaranan xəstəlikdir. Bu, </w:t>
      </w:r>
      <w:r>
        <w:rPr>
          <w:rFonts w:ascii="Times New Roman" w:hAnsi="Times New Roman" w:cs="Times New Roman"/>
          <w:sz w:val="28"/>
          <w:szCs w:val="28"/>
          <w:u w:val="single"/>
          <w:lang w:val="az-Latn-AZ"/>
        </w:rPr>
        <w:t>qazanılmış</w:t>
      </w:r>
      <w:r>
        <w:rPr>
          <w:rFonts w:ascii="Times New Roman" w:hAnsi="Times New Roman" w:cs="Times New Roman"/>
          <w:sz w:val="28"/>
          <w:szCs w:val="28"/>
          <w:lang w:val="az-Latn-AZ"/>
        </w:rPr>
        <w:t xml:space="preserve"> genetik qüsur nəticəsində yaranan yeganə hemolitik anemiya növüdür. Mutant gen (PIGA) X xromosomunda yerləşir və mutasiya PİG sintezini pozur. Bu zülal normada komplementi inaktivləşdirən proteinlərin hüceyrə membranına fiksasiyasını təmin edir. Onun çatışmazlığı nəticəsində komplementi inaktivləşdirən zülallar hüceyrə səthinə fiksasiya olunmur, komplementin aktivləşməsinə həssas olan eritrositlər klonu yaranır. Nəticədə komplementdən asılı </w:t>
      </w:r>
      <w:r>
        <w:rPr>
          <w:rFonts w:ascii="Times New Roman" w:hAnsi="Times New Roman" w:cs="Times New Roman"/>
          <w:i/>
          <w:sz w:val="28"/>
          <w:szCs w:val="28"/>
          <w:lang w:val="az-Latn-AZ"/>
        </w:rPr>
        <w:t>intravaskulyar hemoliz</w:t>
      </w:r>
      <w:r>
        <w:rPr>
          <w:rFonts w:ascii="Times New Roman" w:hAnsi="Times New Roman" w:cs="Times New Roman"/>
          <w:sz w:val="28"/>
          <w:szCs w:val="28"/>
          <w:lang w:val="az-Latn-AZ"/>
        </w:rPr>
        <w:t xml:space="preserve"> baş verir.</w:t>
      </w:r>
    </w:p>
    <w:p w:rsid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Xəstələrdə hemoliz yalnız 25% hallarda paroksismal və gecə olur. Bu xəstələr üçün güclü hemoglobinuriya olmadan xroniki hemoliz daha xarakterikdir. Gecə qan hüceyrələrinin lizisi, yuxu zamanı qanın pH-nın bir qədər azalması ilə (gecələr qanın pH-ı CO</w:t>
      </w:r>
      <w:r>
        <w:rPr>
          <w:rFonts w:ascii="Times New Roman" w:hAnsi="Times New Roman" w:cs="Times New Roman"/>
          <w:sz w:val="28"/>
          <w:szCs w:val="28"/>
          <w:vertAlign w:val="subscript"/>
          <w:lang w:val="az-Latn-AZ"/>
        </w:rPr>
        <w:t>2</w:t>
      </w:r>
      <w:r>
        <w:rPr>
          <w:rFonts w:ascii="Times New Roman" w:hAnsi="Times New Roman" w:cs="Times New Roman"/>
          <w:sz w:val="28"/>
          <w:szCs w:val="28"/>
          <w:lang w:val="az-Latn-AZ"/>
        </w:rPr>
        <w:t>-nin ləngiməsi nəticəsində azalır) əlaqədardır ki, bu da komplement sisteminin fəaliyyətini artırır. Anemiyanın dərəcəsi yüngüldən orta dərəcəyə qədər dəyişir. Paroksismal gecə hemoglobinuriyası olan xəstələrdə ölümün əsas səbəbi trombozdur. Xəstələr qaraciyər və beyin damarlarının trombozundan əziyyət çəkir.</w:t>
      </w:r>
    </w:p>
    <w:p w:rsidR="009E6A0A" w:rsidRPr="00A65DAC" w:rsidRDefault="00A65DAC" w:rsidP="00730F98">
      <w:pPr>
        <w:spacing w:line="240" w:lineRule="auto"/>
        <w:ind w:firstLine="708"/>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Paroksismal gecə hemoglobinuriyası diaqnozu, PIG ilə əlaqəli zülalların çatışmazlığı olan eritrositləri müəyyən etməyə imkan verən </w:t>
      </w:r>
      <w:r>
        <w:rPr>
          <w:rFonts w:ascii="Times New Roman" w:hAnsi="Times New Roman" w:cs="Times New Roman"/>
          <w:i/>
          <w:sz w:val="28"/>
          <w:szCs w:val="28"/>
          <w:lang w:val="az-Latn-AZ"/>
        </w:rPr>
        <w:t>axın sitometriyası</w:t>
      </w:r>
      <w:r>
        <w:rPr>
          <w:rFonts w:ascii="Times New Roman" w:hAnsi="Times New Roman" w:cs="Times New Roman"/>
          <w:sz w:val="28"/>
          <w:szCs w:val="28"/>
          <w:lang w:val="az-Latn-AZ"/>
        </w:rPr>
        <w:t xml:space="preserve"> </w:t>
      </w:r>
      <w:r>
        <w:rPr>
          <w:rFonts w:ascii="Times New Roman" w:hAnsi="Times New Roman" w:cs="Times New Roman"/>
          <w:i/>
          <w:sz w:val="28"/>
          <w:szCs w:val="28"/>
          <w:lang w:val="az-Latn-AZ"/>
        </w:rPr>
        <w:t>üsulu</w:t>
      </w:r>
      <w:r>
        <w:rPr>
          <w:rFonts w:ascii="Times New Roman" w:hAnsi="Times New Roman" w:cs="Times New Roman"/>
          <w:sz w:val="28"/>
          <w:szCs w:val="28"/>
          <w:lang w:val="az-Latn-AZ"/>
        </w:rPr>
        <w:t xml:space="preserve">  ilə təsdiqlənir.</w:t>
      </w:r>
    </w:p>
    <w:sectPr w:rsidR="009E6A0A" w:rsidRPr="00A65DAC" w:rsidSect="009E6A0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201" w:usb1="08070000" w:usb2="00000010" w:usb3="00000000" w:csb0="00020004"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465D44"/>
    <w:multiLevelType w:val="hybridMultilevel"/>
    <w:tmpl w:val="9DC28C6C"/>
    <w:lvl w:ilvl="0" w:tplc="0419000D">
      <w:start w:val="1"/>
      <w:numFmt w:val="bullet"/>
      <w:lvlText w:val=""/>
      <w:lvlJc w:val="left"/>
      <w:pPr>
        <w:ind w:left="774"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15:restartNumberingAfterBreak="0">
    <w:nsid w:val="06A92B2E"/>
    <w:multiLevelType w:val="hybridMultilevel"/>
    <w:tmpl w:val="9314FB04"/>
    <w:lvl w:ilvl="0" w:tplc="0419000D">
      <w:start w:val="1"/>
      <w:numFmt w:val="bullet"/>
      <w:lvlText w:val=""/>
      <w:lvlJc w:val="left"/>
      <w:pPr>
        <w:ind w:left="783"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15:restartNumberingAfterBreak="0">
    <w:nsid w:val="0D216BAE"/>
    <w:multiLevelType w:val="hybridMultilevel"/>
    <w:tmpl w:val="6ECAC9CE"/>
    <w:lvl w:ilvl="0" w:tplc="0419000D">
      <w:start w:val="1"/>
      <w:numFmt w:val="bullet"/>
      <w:lvlText w:val=""/>
      <w:lvlJc w:val="left"/>
      <w:pPr>
        <w:ind w:left="783"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15:restartNumberingAfterBreak="0">
    <w:nsid w:val="12074354"/>
    <w:multiLevelType w:val="hybridMultilevel"/>
    <w:tmpl w:val="7ACA0484"/>
    <w:lvl w:ilvl="0" w:tplc="04190001">
      <w:start w:val="1"/>
      <w:numFmt w:val="bullet"/>
      <w:lvlText w:val=""/>
      <w:lvlJc w:val="left"/>
      <w:pPr>
        <w:ind w:left="79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15:restartNumberingAfterBreak="0">
    <w:nsid w:val="205D551B"/>
    <w:multiLevelType w:val="hybridMultilevel"/>
    <w:tmpl w:val="8B46992E"/>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2C270FB6"/>
    <w:multiLevelType w:val="hybridMultilevel"/>
    <w:tmpl w:val="C25A9BEA"/>
    <w:lvl w:ilvl="0" w:tplc="0419000D">
      <w:start w:val="1"/>
      <w:numFmt w:val="bullet"/>
      <w:lvlText w:val=""/>
      <w:lvlJc w:val="left"/>
      <w:pPr>
        <w:ind w:left="783"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15:restartNumberingAfterBreak="0">
    <w:nsid w:val="30E15A5B"/>
    <w:multiLevelType w:val="hybridMultilevel"/>
    <w:tmpl w:val="A4F27BB6"/>
    <w:lvl w:ilvl="0" w:tplc="04190001">
      <w:start w:val="1"/>
      <w:numFmt w:val="bullet"/>
      <w:lvlText w:val=""/>
      <w:lvlJc w:val="left"/>
      <w:pPr>
        <w:ind w:left="149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15:restartNumberingAfterBreak="0">
    <w:nsid w:val="325C32D5"/>
    <w:multiLevelType w:val="hybridMultilevel"/>
    <w:tmpl w:val="80DE43E4"/>
    <w:lvl w:ilvl="0" w:tplc="04190001">
      <w:start w:val="1"/>
      <w:numFmt w:val="bullet"/>
      <w:lvlText w:val=""/>
      <w:lvlJc w:val="left"/>
      <w:pPr>
        <w:ind w:left="150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15:restartNumberingAfterBreak="0">
    <w:nsid w:val="359D7E39"/>
    <w:multiLevelType w:val="hybridMultilevel"/>
    <w:tmpl w:val="E812BDD4"/>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15:restartNumberingAfterBreak="0">
    <w:nsid w:val="3FB13A4E"/>
    <w:multiLevelType w:val="hybridMultilevel"/>
    <w:tmpl w:val="FF564274"/>
    <w:lvl w:ilvl="0" w:tplc="0419000D">
      <w:start w:val="1"/>
      <w:numFmt w:val="bullet"/>
      <w:lvlText w:val=""/>
      <w:lvlJc w:val="left"/>
      <w:pPr>
        <w:ind w:left="774"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15:restartNumberingAfterBreak="0">
    <w:nsid w:val="526C4DB8"/>
    <w:multiLevelType w:val="hybridMultilevel"/>
    <w:tmpl w:val="A442F986"/>
    <w:lvl w:ilvl="0" w:tplc="0419000D">
      <w:start w:val="1"/>
      <w:numFmt w:val="bullet"/>
      <w:lvlText w:val=""/>
      <w:lvlJc w:val="left"/>
      <w:pPr>
        <w:ind w:left="36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15:restartNumberingAfterBreak="0">
    <w:nsid w:val="564A1AD1"/>
    <w:multiLevelType w:val="hybridMultilevel"/>
    <w:tmpl w:val="EFAAE420"/>
    <w:lvl w:ilvl="0" w:tplc="0419000D">
      <w:start w:val="1"/>
      <w:numFmt w:val="bullet"/>
      <w:lvlText w:val=""/>
      <w:lvlJc w:val="left"/>
      <w:pPr>
        <w:ind w:left="774"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15:restartNumberingAfterBreak="0">
    <w:nsid w:val="741A552F"/>
    <w:multiLevelType w:val="hybridMultilevel"/>
    <w:tmpl w:val="7E14381E"/>
    <w:lvl w:ilvl="0" w:tplc="04190001">
      <w:start w:val="1"/>
      <w:numFmt w:val="bullet"/>
      <w:lvlText w:val=""/>
      <w:lvlJc w:val="left"/>
      <w:pPr>
        <w:ind w:left="85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15:restartNumberingAfterBreak="0">
    <w:nsid w:val="77346AE2"/>
    <w:multiLevelType w:val="hybridMultilevel"/>
    <w:tmpl w:val="40AC5F12"/>
    <w:lvl w:ilvl="0" w:tplc="04190001">
      <w:start w:val="1"/>
      <w:numFmt w:val="bullet"/>
      <w:lvlText w:val=""/>
      <w:lvlJc w:val="left"/>
      <w:pPr>
        <w:ind w:left="100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8"/>
  </w:num>
  <w:num w:numId="2">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num>
  <w:num w:numId="2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num>
  <w:num w:numId="2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characterSpacingControl w:val="doNotCompress"/>
  <w:compat>
    <w:compatSetting w:name="compatibilityMode" w:uri="http://schemas.microsoft.com/office/word" w:val="12"/>
  </w:compat>
  <w:rsids>
    <w:rsidRoot w:val="00A65DAC"/>
    <w:rsid w:val="002938FD"/>
    <w:rsid w:val="00471A5B"/>
    <w:rsid w:val="00494A65"/>
    <w:rsid w:val="005B709C"/>
    <w:rsid w:val="005C481A"/>
    <w:rsid w:val="006B325E"/>
    <w:rsid w:val="007159D5"/>
    <w:rsid w:val="00730F98"/>
    <w:rsid w:val="007A25D0"/>
    <w:rsid w:val="007D5EBE"/>
    <w:rsid w:val="00862052"/>
    <w:rsid w:val="009767DC"/>
    <w:rsid w:val="009E6A0A"/>
    <w:rsid w:val="00A039BF"/>
    <w:rsid w:val="00A4219B"/>
    <w:rsid w:val="00A65DAC"/>
    <w:rsid w:val="00BD0579"/>
    <w:rsid w:val="00C45E2A"/>
    <w:rsid w:val="00CF72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9D9F6D-AB5F-4796-ACAD-2E83FC868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65DAC"/>
    <w:rPr>
      <w:rFonts w:eastAsia="MS Mincho"/>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A65DAC"/>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A65DAC"/>
    <w:rPr>
      <w:rFonts w:eastAsia="MS Mincho"/>
    </w:rPr>
  </w:style>
  <w:style w:type="paragraph" w:styleId="a5">
    <w:name w:val="footer"/>
    <w:basedOn w:val="a"/>
    <w:link w:val="a6"/>
    <w:uiPriority w:val="99"/>
    <w:semiHidden/>
    <w:unhideWhenUsed/>
    <w:rsid w:val="00A65DAC"/>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A65DAC"/>
    <w:rPr>
      <w:rFonts w:eastAsia="MS Mincho"/>
    </w:rPr>
  </w:style>
  <w:style w:type="paragraph" w:styleId="a7">
    <w:name w:val="Balloon Text"/>
    <w:basedOn w:val="a"/>
    <w:link w:val="a8"/>
    <w:uiPriority w:val="99"/>
    <w:semiHidden/>
    <w:unhideWhenUsed/>
    <w:rsid w:val="00A65DA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65DAC"/>
    <w:rPr>
      <w:rFonts w:ascii="Tahoma" w:eastAsia="MS Mincho" w:hAnsi="Tahoma" w:cs="Tahoma"/>
      <w:sz w:val="16"/>
      <w:szCs w:val="16"/>
    </w:rPr>
  </w:style>
  <w:style w:type="paragraph" w:styleId="a9">
    <w:name w:val="List Paragraph"/>
    <w:basedOn w:val="a"/>
    <w:uiPriority w:val="34"/>
    <w:qFormat/>
    <w:rsid w:val="00A65DAC"/>
    <w:pPr>
      <w:ind w:left="720"/>
      <w:contextualSpacing/>
    </w:pPr>
  </w:style>
  <w:style w:type="table" w:styleId="aa">
    <w:name w:val="Table Grid"/>
    <w:basedOn w:val="a1"/>
    <w:uiPriority w:val="39"/>
    <w:rsid w:val="00A65DAC"/>
    <w:pPr>
      <w:spacing w:after="0" w:line="240" w:lineRule="auto"/>
    </w:pPr>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
    <w:name w:val="Light Shading Accent 2"/>
    <w:basedOn w:val="a1"/>
    <w:uiPriority w:val="60"/>
    <w:rsid w:val="00A65DAC"/>
    <w:pPr>
      <w:spacing w:after="0" w:line="240" w:lineRule="auto"/>
    </w:pPr>
    <w:rPr>
      <w:rFonts w:eastAsia="MS Mincho"/>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Lines="0" w:beforeAutospacing="0" w:afterLines="0" w:afterAutospacing="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20">
    <w:name w:val="Light List Accent 2"/>
    <w:basedOn w:val="a1"/>
    <w:uiPriority w:val="61"/>
    <w:rsid w:val="00A65DAC"/>
    <w:pPr>
      <w:spacing w:after="0" w:line="240" w:lineRule="auto"/>
    </w:pPr>
    <w:rPr>
      <w:rFonts w:eastAsia="MS Mincho"/>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Lines="0" w:beforeAutospacing="0" w:afterLines="0" w:afterAutospacing="0" w:line="240" w:lineRule="auto"/>
      </w:pPr>
      <w:rPr>
        <w:b/>
        <w:bCs/>
        <w:color w:val="FFFFFF" w:themeColor="background1"/>
      </w:rPr>
      <w:tblPr/>
      <w:tcPr>
        <w:shd w:val="clear" w:color="auto" w:fill="C0504D" w:themeFill="accent2"/>
      </w:tcPr>
    </w:tblStylePr>
    <w:tblStylePr w:type="lastRow">
      <w:pPr>
        <w:spacing w:beforeLines="0" w:beforeAutospacing="0" w:afterLines="0" w:afterAutospacing="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21">
    <w:name w:val="Light Grid Accent 2"/>
    <w:basedOn w:val="a1"/>
    <w:uiPriority w:val="62"/>
    <w:rsid w:val="00A65DAC"/>
    <w:pPr>
      <w:spacing w:after="0" w:line="240" w:lineRule="auto"/>
    </w:pPr>
    <w:rPr>
      <w:rFonts w:eastAsia="MS Mincho"/>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Lines="0" w:beforeAutospacing="0" w:afterLines="0" w:afterAutospacing="0" w:line="240" w:lineRule="auto"/>
      </w:pPr>
      <w:rPr>
        <w:rFonts w:asciiTheme="majorHAnsi" w:eastAsiaTheme="majorEastAsia" w:hAnsiTheme="majorHAnsi" w:cstheme="majorBidi" w:hint="eastAsia"/>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Lines="0" w:beforeAutospacing="0" w:afterLines="0" w:afterAutospacing="0" w:line="240" w:lineRule="auto"/>
      </w:pPr>
      <w:rPr>
        <w:rFonts w:asciiTheme="majorHAnsi" w:eastAsiaTheme="majorEastAsia" w:hAnsiTheme="majorHAnsi" w:cstheme="majorBidi" w:hint="eastAsia"/>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hint="eastAsia"/>
        <w:b/>
        <w:bCs/>
      </w:rPr>
    </w:tblStylePr>
    <w:tblStylePr w:type="lastCol">
      <w:rPr>
        <w:rFonts w:asciiTheme="majorHAnsi" w:eastAsiaTheme="majorEastAsia" w:hAnsiTheme="majorHAnsi" w:cstheme="majorBidi" w:hint="eastAsia"/>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1-2">
    <w:name w:val="Medium Shading 1 Accent 2"/>
    <w:basedOn w:val="a1"/>
    <w:uiPriority w:val="63"/>
    <w:rsid w:val="00A65DAC"/>
    <w:pPr>
      <w:spacing w:after="0" w:line="240" w:lineRule="auto"/>
    </w:pPr>
    <w:rPr>
      <w:rFonts w:eastAsia="MS Mincho"/>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Lines="0" w:beforeAutospacing="0" w:afterLines="0" w:afterAutospacing="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20">
    <w:name w:val="Medium List 1 Accent 2"/>
    <w:basedOn w:val="a1"/>
    <w:uiPriority w:val="65"/>
    <w:rsid w:val="00A65DAC"/>
    <w:pPr>
      <w:spacing w:after="0" w:line="240" w:lineRule="auto"/>
    </w:pPr>
    <w:rPr>
      <w:rFonts w:eastAsia="MS Mincho"/>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hint="eastAsia"/>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3">
    <w:name w:val="Light Shading Accent 3"/>
    <w:basedOn w:val="a1"/>
    <w:uiPriority w:val="60"/>
    <w:rsid w:val="00A65DAC"/>
    <w:pPr>
      <w:spacing w:after="0" w:line="240" w:lineRule="auto"/>
    </w:pPr>
    <w:rPr>
      <w:rFonts w:eastAsia="MS Mincho"/>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Lines="0" w:beforeAutospacing="0" w:afterLines="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1-3">
    <w:name w:val="Medium List 1 Accent 3"/>
    <w:basedOn w:val="a1"/>
    <w:uiPriority w:val="65"/>
    <w:rsid w:val="00A65DAC"/>
    <w:pPr>
      <w:spacing w:after="0" w:line="240" w:lineRule="auto"/>
    </w:pPr>
    <w:rPr>
      <w:rFonts w:eastAsia="MS Mincho"/>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hint="eastAsia"/>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4">
    <w:name w:val="Light Shading Accent 4"/>
    <w:basedOn w:val="a1"/>
    <w:uiPriority w:val="60"/>
    <w:rsid w:val="00A65DAC"/>
    <w:pPr>
      <w:spacing w:after="0" w:line="240" w:lineRule="auto"/>
    </w:pPr>
    <w:rPr>
      <w:rFonts w:eastAsia="MS Mincho"/>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Lines="0" w:beforeAutospacing="0" w:afterLines="0" w:afterAutospacing="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1-4">
    <w:name w:val="Medium List 1 Accent 4"/>
    <w:basedOn w:val="a1"/>
    <w:uiPriority w:val="65"/>
    <w:rsid w:val="00A65DAC"/>
    <w:pPr>
      <w:spacing w:after="0" w:line="240" w:lineRule="auto"/>
    </w:pPr>
    <w:rPr>
      <w:rFonts w:eastAsia="MS Mincho"/>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hint="eastAsia"/>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5">
    <w:name w:val="Light Shading Accent 5"/>
    <w:basedOn w:val="a1"/>
    <w:uiPriority w:val="60"/>
    <w:rsid w:val="00A65DAC"/>
    <w:pPr>
      <w:spacing w:after="0" w:line="240" w:lineRule="auto"/>
    </w:pPr>
    <w:rPr>
      <w:rFonts w:eastAsia="MS Mincho"/>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Lines="0" w:beforeAutospacing="0" w:afterLines="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Grid Accent 6"/>
    <w:basedOn w:val="a1"/>
    <w:uiPriority w:val="62"/>
    <w:rsid w:val="00A65DAC"/>
    <w:pPr>
      <w:spacing w:after="0" w:line="240" w:lineRule="auto"/>
    </w:pPr>
    <w:rPr>
      <w:rFonts w:eastAsia="MS Mincho"/>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Lines="0" w:beforeAutospacing="0" w:afterLines="0" w:afterAutospacing="0" w:line="240" w:lineRule="auto"/>
      </w:pPr>
      <w:rPr>
        <w:rFonts w:asciiTheme="majorHAnsi" w:eastAsiaTheme="majorEastAsia" w:hAnsiTheme="majorHAnsi" w:cstheme="majorBidi" w:hint="eastAsia"/>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Lines="0" w:beforeAutospacing="0" w:afterLines="0" w:afterAutospacing="0" w:line="240" w:lineRule="auto"/>
      </w:pPr>
      <w:rPr>
        <w:rFonts w:asciiTheme="majorHAnsi" w:eastAsiaTheme="majorEastAsia" w:hAnsiTheme="majorHAnsi" w:cstheme="majorBidi" w:hint="eastAsia"/>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hint="eastAsia"/>
        <w:b/>
        <w:bCs/>
      </w:rPr>
    </w:tblStylePr>
    <w:tblStylePr w:type="lastCol">
      <w:rPr>
        <w:rFonts w:asciiTheme="majorHAnsi" w:eastAsiaTheme="majorEastAsia" w:hAnsiTheme="majorHAnsi" w:cstheme="majorBidi" w:hint="eastAsia"/>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121">
    <w:name w:val="Список-таблица 1 светлая — акцент 21"/>
    <w:basedOn w:val="a1"/>
    <w:uiPriority w:val="46"/>
    <w:rsid w:val="00A65DAC"/>
    <w:pPr>
      <w:spacing w:after="0" w:line="240" w:lineRule="auto"/>
    </w:pPr>
    <w:rPr>
      <w:rFonts w:eastAsia="MS Mincho"/>
    </w:r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521">
    <w:name w:val="Таблица-сетка 5 темная — акцент 21"/>
    <w:basedOn w:val="a1"/>
    <w:uiPriority w:val="50"/>
    <w:rsid w:val="00A65DAC"/>
    <w:pPr>
      <w:spacing w:after="0" w:line="240" w:lineRule="auto"/>
    </w:pPr>
    <w:rPr>
      <w:rFonts w:eastAsia="MS Minch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721">
    <w:name w:val="Таблица-сетка 7 цветная — акцент 21"/>
    <w:basedOn w:val="a1"/>
    <w:uiPriority w:val="52"/>
    <w:rsid w:val="00A65DAC"/>
    <w:pPr>
      <w:spacing w:after="0" w:line="240" w:lineRule="auto"/>
    </w:pPr>
    <w:rPr>
      <w:rFonts w:eastAsia="MS Mincho"/>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621">
    <w:name w:val="Таблица-сетка 6 цветная — акцент 21"/>
    <w:basedOn w:val="a1"/>
    <w:uiPriority w:val="51"/>
    <w:rsid w:val="00A65DAC"/>
    <w:pPr>
      <w:spacing w:after="0" w:line="240" w:lineRule="auto"/>
    </w:pPr>
    <w:rPr>
      <w:rFonts w:eastAsia="MS Mincho"/>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1210">
    <w:name w:val="Таблица-сетка 1 светлая — акцент 21"/>
    <w:basedOn w:val="a1"/>
    <w:uiPriority w:val="46"/>
    <w:rsid w:val="00A65DAC"/>
    <w:pPr>
      <w:spacing w:after="0" w:line="240" w:lineRule="auto"/>
    </w:pPr>
    <w:rPr>
      <w:rFonts w:eastAsia="MS Mincho"/>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321">
    <w:name w:val="Таблица-сетка 3 — акцент 21"/>
    <w:basedOn w:val="a1"/>
    <w:uiPriority w:val="48"/>
    <w:rsid w:val="00A65DAC"/>
    <w:pPr>
      <w:spacing w:after="0" w:line="240" w:lineRule="auto"/>
    </w:pPr>
    <w:rPr>
      <w:rFonts w:eastAsia="MS Mincho"/>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5651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33</Pages>
  <Words>11676</Words>
  <Characters>66556</Characters>
  <Application>Microsoft Office Word</Application>
  <DocSecurity>0</DocSecurity>
  <Lines>554</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 vaio</dc:creator>
  <cp:keywords/>
  <dc:description/>
  <cp:lastModifiedBy>User</cp:lastModifiedBy>
  <cp:revision>14</cp:revision>
  <dcterms:created xsi:type="dcterms:W3CDTF">2023-03-24T17:13:00Z</dcterms:created>
  <dcterms:modified xsi:type="dcterms:W3CDTF">2023-03-31T06:08:00Z</dcterms:modified>
</cp:coreProperties>
</file>